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B9D" w14:textId="77777777" w:rsidR="00561257" w:rsidRPr="00375242" w:rsidRDefault="00561257" w:rsidP="00561257">
      <w:pPr>
        <w:spacing w:line="360" w:lineRule="auto"/>
        <w:rPr>
          <w:rFonts w:ascii="Arial" w:eastAsia="Yu Mincho" w:hAnsi="Arial" w:cs="Arial"/>
          <w:kern w:val="0"/>
          <w:sz w:val="20"/>
          <w:szCs w:val="20"/>
          <w:lang w:val="en-US"/>
          <w14:ligatures w14:val="none"/>
        </w:rPr>
      </w:pPr>
    </w:p>
    <w:p w14:paraId="2C2822D5" w14:textId="52C4E594" w:rsidR="00561257" w:rsidRPr="00375242" w:rsidRDefault="009532FF" w:rsidP="00561257">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es-ES"/>
          <w14:ligatures w14:val="none"/>
        </w:rPr>
        <w:t>23</w:t>
      </w:r>
      <w:r w:rsidR="00561257" w:rsidRPr="00375242">
        <w:rPr>
          <w:rFonts w:ascii="Arial" w:eastAsia="Yu Mincho" w:hAnsi="Arial" w:cs="Arial"/>
          <w:b/>
          <w:kern w:val="0"/>
          <w:sz w:val="20"/>
          <w:szCs w:val="20"/>
          <w:lang w:bidi="es-ES"/>
          <w14:ligatures w14:val="none"/>
        </w:rPr>
        <w:t xml:space="preserve"> de junio de 2026</w:t>
      </w:r>
    </w:p>
    <w:p w14:paraId="5E90BA50" w14:textId="77777777" w:rsidR="00561257" w:rsidRPr="00375242" w:rsidRDefault="00561257" w:rsidP="00561257">
      <w:pPr>
        <w:spacing w:line="360" w:lineRule="auto"/>
        <w:jc w:val="both"/>
        <w:rPr>
          <w:rFonts w:ascii="Arial" w:eastAsia="Yu Mincho" w:hAnsi="Arial" w:cs="Arial"/>
          <w:b/>
          <w:bCs/>
          <w:kern w:val="0"/>
          <w14:ligatures w14:val="none"/>
        </w:rPr>
      </w:pPr>
      <w:r w:rsidRPr="00375242">
        <w:rPr>
          <w:rFonts w:ascii="Arial" w:eastAsia="Yu Mincho" w:hAnsi="Arial" w:cs="Arial"/>
          <w:b/>
          <w:kern w:val="0"/>
          <w:lang w:bidi="es-ES"/>
          <w14:ligatures w14:val="none"/>
        </w:rPr>
        <w:t>Avance técnico: La primera solución UV totalmente digital de una sola pasada del sector, desarrollada por Barberán y Fujifilm, impulsa la producción de impresión a alta velocidad</w:t>
      </w:r>
    </w:p>
    <w:p w14:paraId="51AB5B2F"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 xml:space="preserve">Barberán y Fujifilm han presentado el siguiente hito en su colaboración estratégica en materia de tecnología de una sola pasada, con la incorporación al sistema </w:t>
      </w:r>
      <w:proofErr w:type="spellStart"/>
      <w:r w:rsidRPr="00375242">
        <w:rPr>
          <w:rFonts w:ascii="Arial" w:eastAsia="Yu Mincho" w:hAnsi="Arial" w:cs="Arial"/>
          <w:kern w:val="0"/>
          <w:sz w:val="20"/>
          <w:szCs w:val="20"/>
          <w:lang w:bidi="es-ES"/>
          <w14:ligatures w14:val="none"/>
        </w:rPr>
        <w:t>Nautilus</w:t>
      </w:r>
      <w:proofErr w:type="spellEnd"/>
      <w:r w:rsidRPr="00375242">
        <w:rPr>
          <w:rFonts w:ascii="Arial" w:eastAsia="Yu Mincho" w:hAnsi="Arial" w:cs="Arial"/>
          <w:kern w:val="0"/>
          <w:sz w:val="20"/>
          <w:szCs w:val="20"/>
          <w:lang w:bidi="es-ES"/>
          <w14:ligatures w14:val="none"/>
        </w:rPr>
        <w:t xml:space="preserve"> de una solución de impresión totalmente digital, que incluye una función integrada de barnizado digital. La última novedad se presentó en primicia durante una jornada de puertas abiertas celebrada con gran éxito en las instalaciones de Barberán en mayo de 2026, lo que supuso un nuevo paso adelante en la redefinición de las posibilidades de la producción por inyección de tinta de alta velocidad.</w:t>
      </w:r>
    </w:p>
    <w:p w14:paraId="35D5E9B9"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La productividad en una sola pasada forma parte desde hace tiempo del ADN de Barberán, ya que la empresa es líder del mercado en la impresión sobre cartón ondulado, donde la calidad y el rendimiento van de la mano. Sin embargo, la introducción de la tecnología de una sola pasada en el mercado de la impresión gráfica planteó dos retos importantes: dar respuesta a tiradas de producción más cortas en una gama mucho más amplia de soportes y superar el acabado de alto brillo que tradicionalmente se asocia a la impresión UV de una sola pasada.</w:t>
      </w:r>
    </w:p>
    <w:p w14:paraId="6A743B44"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Las soluciones convencionales se basan en imprimaciones analógicas y barnices mates, lo que aumenta la complejidad, alarga los tiempos de preparación y eleva los costes de los consumibles. Y lo que es más importante, estos métodos pueden limitar la capacidad de imprimir sobre soportes más finos y flexibles, como el papel. Para Barberán y Fujifilm, dos empresas impulsadas por la innovación, la respuesta tenía que ser totalmente digital.</w:t>
      </w:r>
    </w:p>
    <w:p w14:paraId="08129079"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En estrecha colaboración, los especialistas en química de Fujifilm Ink, con sede en Broadstairs (Reino Unido), han desarrollado una nueva gama de tintas UV diseñadas para ofrecer una calidad de impresión excepcional y una amplia compatibilidad con distintos soportes, lo que reduce y, en muchos casos, elimina la necesidad de utilizar imprimaciones analógicas. El resultado es un avance significativo en la tecnología de la tinta, que amplía la flexibilidad en cuanto a soportes y permite imprimir en papeles más finos de lo que muchas plataformas de una sola pasada existentes pueden lograr en la actualidad.</w:t>
      </w:r>
    </w:p>
    <w:p w14:paraId="4B3D3398"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 xml:space="preserve">El siguiente reto se centró en el acabado de la superficie. Si bien los barnices digitales están ampliamente consolidados en las aplicaciones de varias pasadas, adaptar esta experiencia a la producción de una sola pasada exigió un nuevo nivel </w:t>
      </w:r>
      <w:r w:rsidRPr="00375242">
        <w:rPr>
          <w:rFonts w:ascii="Arial" w:eastAsia="Yu Mincho" w:hAnsi="Arial" w:cs="Arial"/>
          <w:kern w:val="0"/>
          <w:sz w:val="20"/>
          <w:szCs w:val="20"/>
          <w:lang w:bidi="es-ES"/>
          <w14:ligatures w14:val="none"/>
        </w:rPr>
        <w:lastRenderedPageBreak/>
        <w:t>de precisión técnica. Gracias a una estrecha colaboración con los clientes y a un claro conocimiento de las necesidades del mercado, Fujifilm Ink ha desarrollado con éxito una solución de barnizado digital totalmente integrada para la impresión UV de una sola pasada, que ofrece un acabado satinado. La tecnología se presentó públicamente en la feria FESPA 2026 de Barcelona mediante una serie de expositores impresos y, posteriormente, se mostró a los posibles clientes durante un evento de puertas abiertas organizado específicamente en las instalaciones de Barberán.</w:t>
      </w:r>
    </w:p>
    <w:p w14:paraId="05F12C8F"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 xml:space="preserve">Un sector que se beneficiará de manera significativa es el de la publicidad exterior, donde la creciente demanda de campañas localizadas y dirigidas está impulsando la necesidad de soluciones de impresión flexibles y de alta productividad. Cuando no se dispone de una infraestructura totalmente digital, las alternativas tradicionales suelen basarse en sistemas de varias pasadas, más lentos, o en la impresión mediante un proceso analógico. La plataforma de una sola pasada </w:t>
      </w:r>
      <w:proofErr w:type="spellStart"/>
      <w:r w:rsidRPr="00375242">
        <w:rPr>
          <w:rFonts w:ascii="Arial" w:eastAsia="Yu Mincho" w:hAnsi="Arial" w:cs="Arial"/>
          <w:kern w:val="0"/>
          <w:sz w:val="20"/>
          <w:szCs w:val="20"/>
          <w:lang w:bidi="es-ES"/>
          <w14:ligatures w14:val="none"/>
        </w:rPr>
        <w:t>Nautilus</w:t>
      </w:r>
      <w:proofErr w:type="spellEnd"/>
      <w:r w:rsidRPr="00375242">
        <w:rPr>
          <w:rFonts w:ascii="Arial" w:eastAsia="Yu Mincho" w:hAnsi="Arial" w:cs="Arial"/>
          <w:kern w:val="0"/>
          <w:sz w:val="20"/>
          <w:szCs w:val="20"/>
          <w:lang w:bidi="es-ES"/>
          <w14:ligatures w14:val="none"/>
        </w:rPr>
        <w:t xml:space="preserve"> cambia esta dinámica, ya que produce más de 1400 hojas de alta calidad de 2050 x 1600 mm por hora, y cada hoja puede llevar un contenido único. En combinación con la innovadora tecnología de cintas transportadoras de alineación de Barberán, es posible realizar la impresión a doble cara con una precisión de registro de ±0,1 </w:t>
      </w:r>
      <w:proofErr w:type="spellStart"/>
      <w:r w:rsidRPr="00375242">
        <w:rPr>
          <w:rFonts w:ascii="Arial" w:eastAsia="Yu Mincho" w:hAnsi="Arial" w:cs="Arial"/>
          <w:kern w:val="0"/>
          <w:sz w:val="20"/>
          <w:szCs w:val="20"/>
          <w:lang w:bidi="es-ES"/>
          <w14:ligatures w14:val="none"/>
        </w:rPr>
        <w:t>mm.</w:t>
      </w:r>
      <w:proofErr w:type="spellEnd"/>
    </w:p>
    <w:p w14:paraId="1047115D"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 xml:space="preserve">Oliver Mills, director de Marketing de Single Pass de Fujifilm Ink, comenta: </w:t>
      </w:r>
      <w:r w:rsidRPr="00375242">
        <w:rPr>
          <w:rFonts w:ascii="Arial" w:eastAsia="Yu Mincho" w:hAnsi="Arial" w:cs="Arial"/>
          <w:i/>
          <w:kern w:val="0"/>
          <w:sz w:val="20"/>
          <w:szCs w:val="20"/>
          <w:lang w:bidi="es-ES"/>
          <w14:ligatures w14:val="none"/>
        </w:rPr>
        <w:t>«Estamos tremendamente ilusionados con las oportunidades que este último avance ofrece al sector de la impresión. Fujifilm y Barberán comparten una filosofía común: ampliar los límites de la impresión digital a través de la innovación. Con la introducción de una función de barnizado digital totalmente integrada para la impresión UV de una sola pasada, estamos alcanzando nuevos niveles de productividad, flexibilidad de soportes y libertad creativa para nuestros clientes, allanando el camino para la próxima generación de producción digital de alta velocidad».</w:t>
      </w:r>
    </w:p>
    <w:p w14:paraId="1171E518" w14:textId="77777777" w:rsidR="00561257" w:rsidRPr="00375242" w:rsidRDefault="00561257" w:rsidP="00561257">
      <w:pPr>
        <w:spacing w:line="360" w:lineRule="auto"/>
        <w:jc w:val="both"/>
        <w:rPr>
          <w:rFonts w:ascii="Arial" w:eastAsia="Yu Mincho" w:hAnsi="Arial" w:cs="Arial"/>
          <w:kern w:val="0"/>
          <w:sz w:val="20"/>
          <w:szCs w:val="20"/>
          <w:lang w:val="fr-BE"/>
          <w14:ligatures w14:val="none"/>
        </w:rPr>
      </w:pPr>
      <w:r w:rsidRPr="00375242">
        <w:rPr>
          <w:rFonts w:ascii="Arial" w:eastAsia="Yu Mincho" w:hAnsi="Arial" w:cs="Arial"/>
          <w:kern w:val="0"/>
          <w:sz w:val="20"/>
          <w:szCs w:val="20"/>
          <w:lang w:bidi="es-ES"/>
          <w14:ligatures w14:val="none"/>
        </w:rPr>
        <w:t xml:space="preserve">Eladio Lerga, director técnico de Barberán, señala que «el </w:t>
      </w:r>
      <w:proofErr w:type="spellStart"/>
      <w:r w:rsidRPr="00375242">
        <w:rPr>
          <w:rFonts w:ascii="Arial" w:eastAsia="Yu Mincho" w:hAnsi="Arial" w:cs="Arial"/>
          <w:kern w:val="0"/>
          <w:sz w:val="20"/>
          <w:szCs w:val="20"/>
          <w:lang w:bidi="es-ES"/>
          <w14:ligatures w14:val="none"/>
        </w:rPr>
        <w:t>Nautilus</w:t>
      </w:r>
      <w:proofErr w:type="spellEnd"/>
      <w:r w:rsidRPr="00375242">
        <w:rPr>
          <w:rFonts w:ascii="Arial" w:eastAsia="Yu Mincho" w:hAnsi="Arial" w:cs="Arial"/>
          <w:kern w:val="0"/>
          <w:sz w:val="20"/>
          <w:szCs w:val="20"/>
          <w:lang w:bidi="es-ES"/>
          <w14:ligatures w14:val="none"/>
        </w:rPr>
        <w:t xml:space="preserve"> destaca por sus avances tecnológicos, que ninguna otra empresa del mundo ha logrado igualar». Su excepcional rendimiento, gracias a un innovador conjunto de tintas capaz de alcanzar una calidad de impresión extraordinaria en numerosos soportes, y su elevado rendimiento, de más de 4000 m²/h, le permiten competir incluso con la impresión offset en grandes formatos. </w:t>
      </w:r>
      <w:proofErr w:type="spellStart"/>
      <w:r w:rsidRPr="00375242">
        <w:rPr>
          <w:rFonts w:ascii="Arial" w:eastAsia="Yu Mincho" w:hAnsi="Arial" w:cs="Arial"/>
          <w:kern w:val="0"/>
          <w:sz w:val="20"/>
          <w:szCs w:val="20"/>
          <w:lang w:bidi="es-ES"/>
          <w14:ligatures w14:val="none"/>
        </w:rPr>
        <w:t>Lerga</w:t>
      </w:r>
      <w:proofErr w:type="spellEnd"/>
      <w:r w:rsidRPr="00375242">
        <w:rPr>
          <w:rFonts w:ascii="Arial" w:eastAsia="Yu Mincho" w:hAnsi="Arial" w:cs="Arial"/>
          <w:kern w:val="0"/>
          <w:sz w:val="20"/>
          <w:szCs w:val="20"/>
          <w:lang w:bidi="es-ES"/>
          <w14:ligatures w14:val="none"/>
        </w:rPr>
        <w:t xml:space="preserve"> destaca además que, durante Fespa, Barberán y Fujifilm demostraron de forma inequívoca «cuáles son las próximas tendencias» para el sector de la impresión de una sola pasada</w:t>
      </w:r>
    </w:p>
    <w:p w14:paraId="596E880F" w14:textId="77777777" w:rsidR="00561257" w:rsidRPr="00375242" w:rsidRDefault="00561257"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 xml:space="preserve">Juntos, Barberán y Fujifilm siguen desafiando las convenciones de la producción analógica y la impresión digital de una sola pasada, aportando flujos de trabajo </w:t>
      </w:r>
      <w:r w:rsidRPr="00375242">
        <w:rPr>
          <w:rFonts w:ascii="Arial" w:eastAsia="Yu Mincho" w:hAnsi="Arial" w:cs="Arial"/>
          <w:kern w:val="0"/>
          <w:sz w:val="20"/>
          <w:szCs w:val="20"/>
          <w:lang w:bidi="es-ES"/>
          <w14:ligatures w14:val="none"/>
        </w:rPr>
        <w:lastRenderedPageBreak/>
        <w:t>totalmente digitales y nuevas posibilidades de aplicación a los mercados que exigen rapidez, calidad y versatilidad sin concesiones.</w:t>
      </w:r>
    </w:p>
    <w:p w14:paraId="3BADFC68" w14:textId="77777777" w:rsidR="002A56EF" w:rsidRPr="00375242" w:rsidRDefault="002A56EF" w:rsidP="00561257">
      <w:pPr>
        <w:spacing w:line="360" w:lineRule="auto"/>
        <w:jc w:val="both"/>
        <w:rPr>
          <w:rFonts w:ascii="Arial" w:eastAsia="Yu Mincho" w:hAnsi="Arial" w:cs="Arial"/>
          <w:kern w:val="0"/>
          <w:sz w:val="20"/>
          <w:szCs w:val="20"/>
          <w14:ligatures w14:val="none"/>
        </w:rPr>
      </w:pPr>
      <w:r w:rsidRPr="00375242">
        <w:rPr>
          <w:rFonts w:ascii="Arial" w:eastAsia="Yu Mincho" w:hAnsi="Arial" w:cs="Arial"/>
          <w:kern w:val="0"/>
          <w:sz w:val="20"/>
          <w:szCs w:val="20"/>
          <w:lang w:bidi="es-ES"/>
          <w14:ligatures w14:val="none"/>
        </w:rPr>
        <w:t>Para obtener más información sobre esta colaboración, visite:</w:t>
      </w:r>
    </w:p>
    <w:p w14:paraId="44613CEE" w14:textId="3B641212" w:rsidR="00561257" w:rsidRPr="00375242" w:rsidRDefault="002A56EF" w:rsidP="00561257">
      <w:pPr>
        <w:spacing w:line="360" w:lineRule="auto"/>
        <w:jc w:val="both"/>
        <w:rPr>
          <w:rFonts w:ascii="Arial" w:eastAsia="Yu Mincho" w:hAnsi="Arial" w:cs="Arial"/>
          <w:kern w:val="0"/>
          <w:sz w:val="20"/>
          <w:szCs w:val="20"/>
          <w14:ligatures w14:val="none"/>
        </w:rPr>
      </w:pPr>
      <w:hyperlink r:id="rId9" w:history="1">
        <w:r w:rsidRPr="00375242">
          <w:rPr>
            <w:rStyle w:val="Hyperlink"/>
            <w:rFonts w:ascii="Arial" w:eastAsia="Yu Mincho" w:hAnsi="Arial" w:cs="Arial"/>
            <w:kern w:val="0"/>
            <w:sz w:val="20"/>
            <w:szCs w:val="20"/>
            <w:lang w:bidi="es-ES"/>
            <w14:ligatures w14:val="none"/>
          </w:rPr>
          <w:t>https://fujifilmprint.eu/product/nautilus/</w:t>
        </w:r>
      </w:hyperlink>
      <w:r w:rsidRPr="00375242">
        <w:rPr>
          <w:rFonts w:ascii="Arial" w:eastAsia="Yu Mincho" w:hAnsi="Arial" w:cs="Arial"/>
          <w:kern w:val="0"/>
          <w:sz w:val="20"/>
          <w:szCs w:val="20"/>
          <w:lang w:bidi="es-ES"/>
          <w14:ligatures w14:val="none"/>
        </w:rPr>
        <w:t xml:space="preserve"> </w:t>
      </w:r>
    </w:p>
    <w:p w14:paraId="616B46B5" w14:textId="77777777" w:rsidR="00561257" w:rsidRPr="009532FF" w:rsidRDefault="00561257" w:rsidP="00561257">
      <w:pPr>
        <w:spacing w:after="0" w:line="360" w:lineRule="auto"/>
        <w:jc w:val="center"/>
        <w:textAlignment w:val="baseline"/>
        <w:rPr>
          <w:rFonts w:ascii="Arial" w:eastAsia="Yu Mincho" w:hAnsi="Arial" w:cs="Arial"/>
          <w:kern w:val="0"/>
          <w:sz w:val="20"/>
          <w:szCs w:val="20"/>
          <w:lang w:val="en-GB" w:eastAsia="en-GB"/>
          <w14:ligatures w14:val="none"/>
        </w:rPr>
      </w:pPr>
      <w:r w:rsidRPr="009532FF">
        <w:rPr>
          <w:rFonts w:ascii="Arial" w:eastAsia="Times New Roman" w:hAnsi="Arial" w:cs="Arial"/>
          <w:b/>
          <w:kern w:val="0"/>
          <w:sz w:val="20"/>
          <w:szCs w:val="20"/>
          <w:lang w:val="en-GB" w:bidi="es-ES"/>
          <w14:ligatures w14:val="none"/>
        </w:rPr>
        <w:t>FIN</w:t>
      </w:r>
    </w:p>
    <w:p w14:paraId="6B847C32" w14:textId="77777777" w:rsidR="00561257" w:rsidRPr="009532FF" w:rsidRDefault="00561257" w:rsidP="00561257">
      <w:pPr>
        <w:spacing w:after="0" w:line="360" w:lineRule="auto"/>
        <w:textAlignment w:val="baseline"/>
        <w:rPr>
          <w:rFonts w:ascii="Arial" w:eastAsia="Yu Mincho" w:hAnsi="Arial" w:cs="Arial"/>
          <w:kern w:val="0"/>
          <w:sz w:val="20"/>
          <w:szCs w:val="20"/>
          <w:lang w:val="en-GB" w:eastAsia="en-GB"/>
          <w14:ligatures w14:val="none"/>
        </w:rPr>
      </w:pPr>
    </w:p>
    <w:p w14:paraId="549D8053" w14:textId="77777777" w:rsidR="00561257" w:rsidRPr="009532FF" w:rsidRDefault="00561257" w:rsidP="00561257">
      <w:pPr>
        <w:spacing w:after="0" w:line="360" w:lineRule="auto"/>
        <w:textAlignment w:val="baseline"/>
        <w:rPr>
          <w:rFonts w:ascii="Arial" w:eastAsia="Times New Roman" w:hAnsi="Arial" w:cs="Arial"/>
          <w:kern w:val="0"/>
          <w:sz w:val="20"/>
          <w:szCs w:val="20"/>
          <w:lang w:val="en-GB" w:eastAsia="en-GB"/>
          <w14:ligatures w14:val="none"/>
        </w:rPr>
      </w:pPr>
      <w:r w:rsidRPr="00375242">
        <w:rPr>
          <w:rFonts w:ascii="Arial" w:eastAsia="Yu Mincho" w:hAnsi="Arial" w:cs="Arial"/>
          <w:kern w:val="0"/>
          <w:sz w:val="20"/>
          <w:szCs w:val="20"/>
          <w:lang w:val="en-GB" w:eastAsia="en-GB" w:bidi="en-GB"/>
          <w14:ligatures w14:val="none"/>
        </w:rPr>
        <w:t> </w:t>
      </w:r>
    </w:p>
    <w:p w14:paraId="673A0063"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w:t>
      </w:r>
    </w:p>
    <w:p w14:paraId="372DB3DA"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w:t>
      </w:r>
      <w:r w:rsidRPr="6E5E1C10">
        <w:rPr>
          <w:rStyle w:val="normaltextrun"/>
          <w:rFonts w:ascii="Arial" w:eastAsia="Arial" w:hAnsi="Arial" w:cs="Arial"/>
          <w:caps/>
          <w:color w:val="000000" w:themeColor="text1"/>
          <w:sz w:val="20"/>
          <w:szCs w:val="20"/>
        </w:rPr>
        <w:t xml:space="preserve"> </w:t>
      </w:r>
      <w:proofErr w:type="spellStart"/>
      <w:r w:rsidRPr="6E5E1C10">
        <w:rPr>
          <w:rStyle w:val="normaltextrun"/>
          <w:rFonts w:ascii="Arial" w:eastAsia="Arial" w:hAnsi="Arial" w:cs="Arial"/>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6F597C86"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570B01B6"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Graphic</w:t>
      </w:r>
      <w:proofErr w:type="spellEnd"/>
      <w:r w:rsidRPr="6E5E1C10">
        <w:rPr>
          <w:rStyle w:val="normaltextrun"/>
          <w:rFonts w:ascii="Arial" w:eastAsia="Arial" w:hAnsi="Arial" w:cs="Arial"/>
          <w:b/>
          <w:bCs/>
          <w:color w:val="000000" w:themeColor="text1"/>
          <w:sz w:val="20"/>
          <w:szCs w:val="20"/>
        </w:rPr>
        <w:t xml:space="preserve"> Communications </w:t>
      </w:r>
      <w:proofErr w:type="spellStart"/>
      <w:r w:rsidRPr="6E5E1C10">
        <w:rPr>
          <w:rStyle w:val="normaltextrun"/>
          <w:rFonts w:ascii="Arial" w:eastAsia="Arial" w:hAnsi="Arial" w:cs="Arial"/>
          <w:b/>
          <w:bCs/>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5C4D85A6"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FUJIFILM </w:t>
      </w:r>
      <w:proofErr w:type="spellStart"/>
      <w:r w:rsidRPr="6E5E1C10">
        <w:rPr>
          <w:rStyle w:val="normaltextrun"/>
          <w:rFonts w:ascii="Arial" w:eastAsia="Arial" w:hAnsi="Arial" w:cs="Arial"/>
          <w:color w:val="000000" w:themeColor="text1"/>
          <w:sz w:val="20"/>
          <w:szCs w:val="20"/>
        </w:rPr>
        <w:t>Graphic</w:t>
      </w:r>
      <w:proofErr w:type="spellEnd"/>
      <w:r w:rsidRPr="6E5E1C10">
        <w:rPr>
          <w:rStyle w:val="normaltextrun"/>
          <w:rFonts w:ascii="Arial" w:eastAsia="Arial" w:hAnsi="Arial" w:cs="Arial"/>
          <w:color w:val="000000" w:themeColor="text1"/>
          <w:sz w:val="20"/>
          <w:szCs w:val="20"/>
        </w:rPr>
        <w:t xml:space="preserve"> Communications </w:t>
      </w:r>
      <w:proofErr w:type="spellStart"/>
      <w:r w:rsidRPr="6E5E1C10">
        <w:rPr>
          <w:rStyle w:val="normaltextrun"/>
          <w:rFonts w:ascii="Arial" w:eastAsia="Arial" w:hAnsi="Arial" w:cs="Arial"/>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xml:space="preserve"> </w:t>
      </w:r>
      <w:r w:rsidRPr="6E5E1C10">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250D05AD"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Para más información, visite </w:t>
      </w:r>
      <w:hyperlink r:id="rId10">
        <w:r w:rsidRPr="00106B1C">
          <w:rPr>
            <w:rStyle w:val="Hyperlink"/>
            <w:rFonts w:ascii="Arial" w:eastAsia="Arial" w:hAnsi="Arial" w:cs="Arial"/>
            <w:color w:val="0000FF"/>
            <w:sz w:val="20"/>
            <w:szCs w:val="20"/>
          </w:rPr>
          <w:t>fujifilmprint.eu</w:t>
        </w:r>
      </w:hyperlink>
      <w:r w:rsidRPr="6E5E1C10">
        <w:rPr>
          <w:rStyle w:val="normaltextrun"/>
          <w:rFonts w:ascii="Arial" w:eastAsia="Arial" w:hAnsi="Arial" w:cs="Arial"/>
          <w:color w:val="000000" w:themeColor="text1"/>
          <w:sz w:val="20"/>
          <w:szCs w:val="20"/>
        </w:rPr>
        <w:t xml:space="preserve"> o </w:t>
      </w:r>
      <w:hyperlink r:id="rId11">
        <w:r w:rsidRPr="6E5E1C10">
          <w:rPr>
            <w:rStyle w:val="Hyperlink"/>
            <w:rFonts w:ascii="Arial" w:eastAsia="Arial" w:hAnsi="Arial" w:cs="Arial"/>
            <w:color w:val="0563C1"/>
            <w:sz w:val="20"/>
            <w:szCs w:val="20"/>
          </w:rPr>
          <w:t>youtube.com/</w:t>
        </w:r>
        <w:proofErr w:type="spellStart"/>
        <w:r w:rsidRPr="6E5E1C10">
          <w:rPr>
            <w:rStyle w:val="Hyperlink"/>
            <w:rFonts w:ascii="Arial" w:eastAsia="Arial" w:hAnsi="Arial" w:cs="Arial"/>
            <w:color w:val="0563C1"/>
            <w:sz w:val="20"/>
            <w:szCs w:val="20"/>
          </w:rPr>
          <w:t>FujifilmGSEurope</w:t>
        </w:r>
        <w:proofErr w:type="spellEnd"/>
      </w:hyperlink>
      <w:r w:rsidRPr="6E5E1C10">
        <w:rPr>
          <w:rStyle w:val="normaltextrun"/>
          <w:rFonts w:ascii="Arial" w:eastAsia="Arial" w:hAnsi="Arial" w:cs="Arial"/>
          <w:color w:val="000000" w:themeColor="text1"/>
          <w:sz w:val="20"/>
          <w:szCs w:val="20"/>
        </w:rPr>
        <w:t xml:space="preserve"> o síganos en </w:t>
      </w:r>
      <w:r w:rsidRPr="00106B1C">
        <w:rPr>
          <w:rStyle w:val="normaltextrun"/>
          <w:rFonts w:ascii="Arial" w:eastAsia="Arial" w:hAnsi="Arial" w:cs="Arial"/>
          <w:color w:val="000000" w:themeColor="text1"/>
          <w:sz w:val="20"/>
          <w:szCs w:val="20"/>
        </w:rPr>
        <w:t>@FujifilmPrint</w:t>
      </w:r>
      <w:r w:rsidRPr="6E5E1C10">
        <w:rPr>
          <w:rStyle w:val="normaltextrun"/>
          <w:rFonts w:ascii="Arial" w:eastAsia="Arial" w:hAnsi="Arial" w:cs="Arial"/>
          <w:color w:val="000000" w:themeColor="text1"/>
          <w:sz w:val="20"/>
          <w:szCs w:val="20"/>
        </w:rPr>
        <w:t>           </w:t>
      </w:r>
    </w:p>
    <w:p w14:paraId="7F9F858D" w14:textId="77777777" w:rsidR="009532FF" w:rsidRDefault="009532FF" w:rsidP="009532FF">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p>
    <w:p w14:paraId="25D36BE8" w14:textId="77777777" w:rsidR="009532FF" w:rsidRDefault="009532FF" w:rsidP="009532FF">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b/>
          <w:bCs/>
          <w:color w:val="000000" w:themeColor="text1"/>
          <w:sz w:val="20"/>
          <w:szCs w:val="20"/>
        </w:rPr>
        <w:t>Si desea más información, póngase en contacto con:</w:t>
      </w:r>
      <w:r w:rsidRPr="114400AC">
        <w:rPr>
          <w:rStyle w:val="normaltextrun"/>
          <w:rFonts w:ascii="Arial" w:eastAsia="Arial" w:hAnsi="Arial" w:cs="Arial"/>
          <w:color w:val="000000" w:themeColor="text1"/>
          <w:sz w:val="20"/>
          <w:szCs w:val="20"/>
        </w:rPr>
        <w:t>           </w:t>
      </w:r>
    </w:p>
    <w:p w14:paraId="3ADF7C86" w14:textId="77777777" w:rsidR="009532FF" w:rsidRPr="001A1534" w:rsidRDefault="009532FF" w:rsidP="009532FF">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2AB8E0F8" w14:textId="77777777" w:rsidR="009532FF" w:rsidRPr="001A1534" w:rsidRDefault="009532FF" w:rsidP="009532FF">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119B5E17" w14:textId="77777777" w:rsidR="009532FF" w:rsidRPr="001A1534" w:rsidRDefault="009532FF" w:rsidP="009532FF">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2"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10756396" w14:textId="77777777" w:rsidR="009532FF" w:rsidRDefault="009532FF" w:rsidP="009532FF">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4C9FFA12" w14:textId="77777777" w:rsidR="003836D1" w:rsidRPr="00375242" w:rsidRDefault="003836D1"/>
    <w:sectPr w:rsidR="003836D1" w:rsidRPr="00375242" w:rsidSect="00561257">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7FAC" w14:textId="77777777" w:rsidR="00A94924" w:rsidRDefault="00A94924">
      <w:pPr>
        <w:spacing w:after="0" w:line="240" w:lineRule="auto"/>
      </w:pPr>
      <w:r>
        <w:separator/>
      </w:r>
    </w:p>
  </w:endnote>
  <w:endnote w:type="continuationSeparator" w:id="0">
    <w:p w14:paraId="3862EF54" w14:textId="77777777" w:rsidR="00A94924" w:rsidRDefault="00A9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BAE7" w14:textId="77777777" w:rsidR="00A94924" w:rsidRDefault="00A94924">
      <w:pPr>
        <w:spacing w:after="0" w:line="240" w:lineRule="auto"/>
      </w:pPr>
      <w:r>
        <w:separator/>
      </w:r>
    </w:p>
  </w:footnote>
  <w:footnote w:type="continuationSeparator" w:id="0">
    <w:p w14:paraId="250D52A6" w14:textId="77777777" w:rsidR="00A94924" w:rsidRDefault="00A9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DF4" w14:textId="77777777" w:rsidR="00561257" w:rsidRDefault="00561257" w:rsidP="00A46B91">
    <w:pPr>
      <w:pStyle w:val="Header"/>
    </w:pPr>
    <w:r>
      <w:rPr>
        <w:b/>
        <w:noProof/>
        <w:lang w:bidi="es-ES"/>
      </w:rPr>
      <w:drawing>
        <wp:anchor distT="0" distB="0" distL="114300" distR="114300" simplePos="0" relativeHeight="251659264" behindDoc="1" locked="0" layoutInCell="1" allowOverlap="1" wp14:anchorId="7255705E" wp14:editId="52C4B20B">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60288" behindDoc="0" locked="0" layoutInCell="1" allowOverlap="1" wp14:anchorId="5EEF3F6A" wp14:editId="1B60A32C">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6DF3"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449084" w14:textId="77777777" w:rsidR="00561257" w:rsidRDefault="0056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7"/>
    <w:rsid w:val="001C34F6"/>
    <w:rsid w:val="002A56EF"/>
    <w:rsid w:val="003430BC"/>
    <w:rsid w:val="00375242"/>
    <w:rsid w:val="003836D1"/>
    <w:rsid w:val="00561257"/>
    <w:rsid w:val="007119E3"/>
    <w:rsid w:val="00866E15"/>
    <w:rsid w:val="008D2106"/>
    <w:rsid w:val="009532FF"/>
    <w:rsid w:val="00A94924"/>
    <w:rsid w:val="00C57854"/>
    <w:rsid w:val="00D05CE3"/>
    <w:rsid w:val="00EB638E"/>
    <w:rsid w:val="00FD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79B"/>
  <w15:chartTrackingRefBased/>
  <w15:docId w15:val="{CBD22A30-A5CD-4FF6-80EA-8625799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257"/>
    <w:rPr>
      <w:rFonts w:eastAsiaTheme="majorEastAsia" w:cstheme="majorBidi"/>
      <w:color w:val="272727" w:themeColor="text1" w:themeTint="D8"/>
    </w:rPr>
  </w:style>
  <w:style w:type="paragraph" w:styleId="Title">
    <w:name w:val="Title"/>
    <w:basedOn w:val="Normal"/>
    <w:next w:val="Normal"/>
    <w:link w:val="TitleChar"/>
    <w:uiPriority w:val="10"/>
    <w:qFormat/>
    <w:rsid w:val="0056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257"/>
    <w:pPr>
      <w:spacing w:before="160"/>
      <w:jc w:val="center"/>
    </w:pPr>
    <w:rPr>
      <w:i/>
      <w:iCs/>
      <w:color w:val="404040" w:themeColor="text1" w:themeTint="BF"/>
    </w:rPr>
  </w:style>
  <w:style w:type="character" w:customStyle="1" w:styleId="QuoteChar">
    <w:name w:val="Quote Char"/>
    <w:basedOn w:val="DefaultParagraphFont"/>
    <w:link w:val="Quote"/>
    <w:uiPriority w:val="29"/>
    <w:rsid w:val="00561257"/>
    <w:rPr>
      <w:i/>
      <w:iCs/>
      <w:color w:val="404040" w:themeColor="text1" w:themeTint="BF"/>
    </w:rPr>
  </w:style>
  <w:style w:type="paragraph" w:styleId="ListParagraph">
    <w:name w:val="List Paragraph"/>
    <w:basedOn w:val="Normal"/>
    <w:uiPriority w:val="34"/>
    <w:qFormat/>
    <w:rsid w:val="00561257"/>
    <w:pPr>
      <w:ind w:left="720"/>
      <w:contextualSpacing/>
    </w:pPr>
  </w:style>
  <w:style w:type="character" w:styleId="IntenseEmphasis">
    <w:name w:val="Intense Emphasis"/>
    <w:basedOn w:val="DefaultParagraphFont"/>
    <w:uiPriority w:val="21"/>
    <w:qFormat/>
    <w:rsid w:val="00561257"/>
    <w:rPr>
      <w:i/>
      <w:iCs/>
      <w:color w:val="0F4761" w:themeColor="accent1" w:themeShade="BF"/>
    </w:rPr>
  </w:style>
  <w:style w:type="paragraph" w:styleId="IntenseQuote">
    <w:name w:val="Intense Quote"/>
    <w:basedOn w:val="Normal"/>
    <w:next w:val="Normal"/>
    <w:link w:val="IntenseQuoteChar"/>
    <w:uiPriority w:val="30"/>
    <w:qFormat/>
    <w:rsid w:val="0056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57"/>
    <w:rPr>
      <w:i/>
      <w:iCs/>
      <w:color w:val="0F4761" w:themeColor="accent1" w:themeShade="BF"/>
    </w:rPr>
  </w:style>
  <w:style w:type="character" w:styleId="IntenseReference">
    <w:name w:val="Intense Reference"/>
    <w:basedOn w:val="DefaultParagraphFont"/>
    <w:uiPriority w:val="32"/>
    <w:qFormat/>
    <w:rsid w:val="00561257"/>
    <w:rPr>
      <w:b/>
      <w:bCs/>
      <w:smallCaps/>
      <w:color w:val="0F4761" w:themeColor="accent1" w:themeShade="BF"/>
      <w:spacing w:val="5"/>
    </w:rPr>
  </w:style>
  <w:style w:type="paragraph" w:styleId="Header">
    <w:name w:val="header"/>
    <w:basedOn w:val="Normal"/>
    <w:link w:val="HeaderChar"/>
    <w:uiPriority w:val="99"/>
    <w:unhideWhenUsed/>
    <w:rsid w:val="0056125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561257"/>
    <w:rPr>
      <w:rFonts w:eastAsia="Yu Mincho"/>
      <w:kern w:val="0"/>
      <w14:ligatures w14:val="none"/>
    </w:rPr>
  </w:style>
  <w:style w:type="character" w:styleId="Hyperlink">
    <w:name w:val="Hyperlink"/>
    <w:basedOn w:val="DefaultParagraphFont"/>
    <w:uiPriority w:val="99"/>
    <w:unhideWhenUsed/>
    <w:rsid w:val="002A56EF"/>
    <w:rPr>
      <w:color w:val="467886" w:themeColor="hyperlink"/>
      <w:u w:val="single"/>
    </w:rPr>
  </w:style>
  <w:style w:type="character" w:styleId="UnresolvedMention">
    <w:name w:val="Unresolved Mention"/>
    <w:basedOn w:val="DefaultParagraphFont"/>
    <w:uiPriority w:val="99"/>
    <w:semiHidden/>
    <w:unhideWhenUsed/>
    <w:rsid w:val="002A56EF"/>
    <w:rPr>
      <w:color w:val="605E5C"/>
      <w:shd w:val="clear" w:color="auto" w:fill="E1DFDD"/>
    </w:rPr>
  </w:style>
  <w:style w:type="paragraph" w:customStyle="1" w:styleId="paragraph">
    <w:name w:val="paragraph"/>
    <w:basedOn w:val="Normal"/>
    <w:rsid w:val="009532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5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styles" Target="styles.xml"/><Relationship Id="rId9" Type="http://schemas.openxmlformats.org/officeDocument/2006/relationships/hyperlink" Target="https://fujifilmprint.eu/product/nautilus/?utm_source=referral&amp;utm_medium=pr&amp;utm_campaign=Barber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D90B5-72F2-4AF0-A43A-C5A5512B6679}">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993AF965-BC42-4709-9D1D-A7B0EBF9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49EDB-113B-4D6A-95F5-2B7BC88E6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2026-06-17T08:56:00Z</dcterms:created>
  <dcterms:modified xsi:type="dcterms:W3CDTF">2026-06-19T09:10:00Z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09d05e2d-63ac-47f4-ad24-6854293e007a</vt:lpwstr>
  </property>
  <property fmtid="{D5CDD505-2E9C-101B-9397-08002B2CF9AE}" pid="3" name="ContentTypeId">
    <vt:lpwstr>0x01010045D3991C5BDE3047904E609F73C1087C</vt:lpwstr>
  </property>
</Properties>
</file>