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3696" w14:textId="77777777" w:rsidR="00FA0030" w:rsidRPr="00F06436" w:rsidRDefault="00FA0030" w:rsidP="00400ECD">
      <w:pPr>
        <w:spacing w:line="360" w:lineRule="auto"/>
        <w:rPr>
          <w:rFonts w:ascii="Arial" w:eastAsiaTheme="minorEastAsia" w:hAnsi="Arial" w:cs="Arial"/>
          <w:b/>
          <w:bCs/>
          <w:kern w:val="2"/>
          <w:lang w:eastAsia="ja-JP"/>
          <w14:ligatures w14:val="standardContextual"/>
        </w:rPr>
      </w:pPr>
      <w:bookmarkStart w:id="0" w:name="_Hlk168575109"/>
    </w:p>
    <w:p w14:paraId="3B264A27" w14:textId="4AA82731" w:rsidR="00D72D24" w:rsidRPr="00F06436" w:rsidRDefault="00BB1066" w:rsidP="00400ECD">
      <w:pPr>
        <w:spacing w:line="360" w:lineRule="auto"/>
        <w:rPr>
          <w:rFonts w:ascii="Arial" w:eastAsiaTheme="minorEastAsia" w:hAnsi="Arial" w:cs="Arial"/>
          <w:b/>
          <w:bCs/>
          <w:kern w:val="2"/>
          <w:lang w:eastAsia="ja-JP"/>
          <w14:ligatures w14:val="standardContextual"/>
        </w:rPr>
      </w:pPr>
      <w:r>
        <w:rPr>
          <w:rFonts w:ascii="Arial" w:eastAsiaTheme="minorEastAsia" w:hAnsi="Arial" w:cs="Arial"/>
          <w:b/>
          <w:kern w:val="2"/>
          <w:lang w:bidi="nl-NL"/>
          <w14:ligatures w14:val="standardContextual"/>
        </w:rPr>
        <w:t>30</w:t>
      </w:r>
      <w:r w:rsidR="001D12F5" w:rsidRPr="00F06436">
        <w:rPr>
          <w:rFonts w:ascii="Arial" w:eastAsiaTheme="minorEastAsia" w:hAnsi="Arial" w:cs="Arial"/>
          <w:b/>
          <w:kern w:val="2"/>
          <w:lang w:bidi="nl-NL"/>
          <w14:ligatures w14:val="standardContextual"/>
        </w:rPr>
        <w:t xml:space="preserve"> juni 2026</w:t>
      </w:r>
    </w:p>
    <w:p w14:paraId="476A7884" w14:textId="68825596" w:rsidR="00FE1F4D" w:rsidRPr="00F06436" w:rsidRDefault="00B74A98" w:rsidP="00BB1066">
      <w:pPr>
        <w:spacing w:line="360" w:lineRule="auto"/>
        <w:ind w:right="1418"/>
        <w:jc w:val="both"/>
        <w:rPr>
          <w:rFonts w:ascii="Arial" w:eastAsiaTheme="minorHAnsi" w:hAnsi="Arial" w:cs="Arial"/>
          <w:b/>
          <w:bCs/>
          <w:kern w:val="2"/>
          <w14:ligatures w14:val="standardContextual"/>
        </w:rPr>
      </w:pPr>
      <w:r w:rsidRPr="00F06436">
        <w:rPr>
          <w:rFonts w:ascii="Arial" w:eastAsiaTheme="minorEastAsia" w:hAnsi="Arial" w:cs="Arial" w:hint="eastAsia"/>
          <w:b/>
          <w:kern w:val="2"/>
          <w:lang w:bidi="nl-NL"/>
          <w14:ligatures w14:val="standardContextual"/>
        </w:rPr>
        <w:t>FUJIFILM Europe GmbH maakt winnaars bekend tijdens European Partner Conference 2026 in Wenen</w:t>
      </w:r>
    </w:p>
    <w:p w14:paraId="5A74DE50" w14:textId="77777777" w:rsidR="00C72CF5" w:rsidRPr="00F06436" w:rsidRDefault="00C72CF5" w:rsidP="00BB1066">
      <w:pPr>
        <w:spacing w:line="360" w:lineRule="auto"/>
        <w:ind w:right="1418"/>
        <w:jc w:val="both"/>
        <w:rPr>
          <w:rFonts w:ascii="Arial" w:eastAsiaTheme="minorHAnsi" w:hAnsi="Arial" w:cs="Arial"/>
          <w:i/>
          <w:iCs/>
          <w:kern w:val="2"/>
          <w14:ligatures w14:val="standardContextual"/>
        </w:rPr>
      </w:pPr>
      <w:r w:rsidRPr="00F06436">
        <w:rPr>
          <w:rFonts w:ascii="Arial" w:eastAsiaTheme="minorHAnsi" w:hAnsi="Arial" w:cs="Arial"/>
          <w:i/>
          <w:kern w:val="2"/>
          <w:lang w:bidi="nl-NL"/>
          <w14:ligatures w14:val="standardContextual"/>
        </w:rPr>
        <w:t>Deze awards zijn een erkenning voor de uitmuntende prestaties van partners binnen de PoD- en Device Technology-divisies van Fujifilm</w:t>
      </w:r>
    </w:p>
    <w:p w14:paraId="7646CC6D" w14:textId="77777777" w:rsidR="00E742D9" w:rsidRPr="00F06436" w:rsidRDefault="00E742D9"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FUJIFILM Europe heeft de winnaars bekendgemaakt van de European Partner Awards 2026 die werden uitgereikt tijdens de derde European Partner Conference in Wenen, Oostenrijk.</w:t>
      </w:r>
    </w:p>
    <w:p w14:paraId="151D79E5" w14:textId="2F980163" w:rsidR="00E742D9" w:rsidRPr="00F06436" w:rsidRDefault="00E742D9"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Het event, dat plaatsvond onder het motto ‘Make More’, bracht Fujifilm-partners uit heel Europa samen om strategische updates te delen en nieuwe zakelijke kansen te verkennen. Daarnaast werden de successen gevierd van de partners die de voortdurende groei van Fujifilm ondersteunen, zowel binnen Print-on-Demand-productieprinters als Device Technology voor kantoorprinters.</w:t>
      </w:r>
    </w:p>
    <w:p w14:paraId="26DA0941" w14:textId="4D0F8FA7" w:rsidR="00E742D9" w:rsidRPr="00F06436" w:rsidRDefault="00E742D9"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Onder de winnaars bevond zich Delo Kantoorkenners dat de DT Master Award ontving voor zijn bijdrage op het gebied van Device Technology. Delo ondersteunt tevens de introductie van Fujifilms assortiment Apeos-kantoorprinters in de markten van de Benelux.</w:t>
      </w:r>
    </w:p>
    <w:p w14:paraId="15A1CBE5" w14:textId="0BF3C871" w:rsidR="00E742D9" w:rsidRPr="00F06436" w:rsidRDefault="009B1EAC"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Koen Smetsers, Manager Printing Delo Kantoorkenners Bv bij Delo Kantoorkenners, licht toe: “We zijn heel blij met deze erkenning van Fujifilm. Deze award laat zien hoe sterk die samenwerking is. “We zien veelbelovende kansen in het vooruitzicht en kijken ernaar uit onze klanten te blijven ondersteunen met de innovatieve oplossingen van Fujifilm.”</w:t>
      </w:r>
    </w:p>
    <w:p w14:paraId="4A95A485" w14:textId="77777777" w:rsidR="008B0579" w:rsidRPr="00F06436" w:rsidRDefault="00E742D9"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 xml:space="preserve">Jet Tech Group werd uitgeroepen tot European Partner of the Year, als erkenning voor de buitengewone bijdrage van het bedrijf aan de PoD-activiteiten van Fujifilm. </w:t>
      </w:r>
    </w:p>
    <w:p w14:paraId="5D6EDE1D" w14:textId="278D6E58" w:rsidR="00E742D9" w:rsidRPr="00F06436" w:rsidRDefault="00CB54F3"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Steve Andrew, algemeen directeur bij Jet Tech Group: “Dat we door Fujifilm zijn uitgeroepen tot European Partner of the Year is een enorme eer voor het hele Jet Tech-team. Onze focus ligt altijd al op het helpen benutten van het volledige potentieel van de technologie van klanten, en het PoD-aanbod van Fujifilm biedt daarvoor een solide platform. “We zijn erg trots op deze award. Het is een moment om trots op te zijn en weerspiegelt ons harde werk, evenals het vertrouwen en de samenwerking die de basis vormen van ons partnerschap.”</w:t>
      </w:r>
    </w:p>
    <w:p w14:paraId="014BED0F" w14:textId="754C4EC9" w:rsidR="00E742D9" w:rsidRPr="00F06436" w:rsidRDefault="00E742D9"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lastRenderedPageBreak/>
        <w:t xml:space="preserve">Shimone Group Ltd viel twee keer in de prijzen met zowel de Portfolio Excellence Award – Special Recognition als de European Partner of the Year – Special Recognition. </w:t>
      </w:r>
    </w:p>
    <w:p w14:paraId="58D208DA" w14:textId="1F876AFC" w:rsidR="00E742D9" w:rsidRPr="00F06436" w:rsidRDefault="008016EB"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Yehezkel Shimone, algemeen directeur bij Shimone Group Ltd, zegt hierover: “We zijn ontzettend trots op deze erkenning van Fujifilm. Deze awards laten zien hoe sterk onze samenwerking is en hoe toegewijd ons team is om meerwaarde te leveren aan klanten. Dat we twee prijzen ontvangen, is een geweldige prestatie en geeft ons nog meer zelfvertrouwen om verder te bouwen op ons succes met Fujifilm.”</w:t>
      </w:r>
    </w:p>
    <w:p w14:paraId="0CAA7A14" w14:textId="12B1E556" w:rsidR="00E742D9" w:rsidRPr="00F06436" w:rsidRDefault="00E742D9"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 xml:space="preserve">Tyche Group won de Apeos All Star Award binnen het Device Technology-partnernetwerk van Fujifilm voor de inzet van het bedrijf bij de ondersteuning van de multifunctionele kantoorprinters uit de Apeos-serie. </w:t>
      </w:r>
    </w:p>
    <w:p w14:paraId="0319F8E8" w14:textId="11E20271" w:rsidR="00E742D9" w:rsidRPr="00F06436" w:rsidRDefault="004E4B1B"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Aldo Barozzi, CEO van Tyche Group: “We zijn er erg trots op om deze award van Fujifilm te mogen ontvangen. De Apeos-serie biedt klanten een krachtige combinatie van kwaliteit, veiligheid en betrouwbaarheid. We zijn blij dat we de groei van Fujifilm op het gebied van Device Technology kunnen ondersteunen. “Deze prijs weerspiegelt goed het werk van ons team en de kracht van onze samenwerking.”</w:t>
      </w:r>
    </w:p>
    <w:p w14:paraId="166E9322" w14:textId="06A73A0F" w:rsidR="00E742D9" w:rsidRPr="00F06436" w:rsidRDefault="00E742D9"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Matthew Wrighton, hoofd Device Technology en Partner Development bij Fujifilm Europe, merkt op: “Onze Europese partnerconferentie is een belangrijke gelegenheid om onze partners bijeen te brengen, onze koers voor de toekomst te delen en de bedrijven in het zonnetje te zetten die ons in Europa helpen groeien. De winnaars van dit jaar laten de kracht en diversiteit van dat netwerk zien, zowel binnen ons PoD-portfolio voor productieprinters als onze Device Technology-tak voor kantoorprinters.”</w:t>
      </w:r>
    </w:p>
    <w:p w14:paraId="2B0F3155" w14:textId="681E8D6F" w:rsidR="00E742D9" w:rsidRPr="00F06436" w:rsidRDefault="00D21060"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Matthew voegt daaraan toe: “Onze partners spelen een centrale rol bij de manier waarop we de Fujifilm-technologie bij onze klanten brengen. Of het nu gaat om het creëren van nieuwe kansen voor bedrijven in de productieprintsector met Revoria en ons bredere PoD-assortiment, of om het helpen van organisaties bij het benutten van het Apeos-assortiment kantoorprinters: hun expertise en kennis van de lokale markt zijn cruciaal voor ons succes. We zijn trots dat we hun prestaties in Wenen kunnen vieren.”</w:t>
      </w:r>
    </w:p>
    <w:p w14:paraId="00E45A48" w14:textId="77777777" w:rsidR="00E742D9" w:rsidRPr="00F06436" w:rsidRDefault="00E742D9"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De volledige lijst met Europese winnaars vindt u hieronder:</w:t>
      </w:r>
    </w:p>
    <w:p w14:paraId="5215EB83" w14:textId="77777777" w:rsidR="009D055E" w:rsidRPr="00F06436" w:rsidRDefault="009D055E" w:rsidP="00BB1066">
      <w:pPr>
        <w:spacing w:line="240" w:lineRule="auto"/>
        <w:ind w:right="1418"/>
        <w:jc w:val="both"/>
        <w:rPr>
          <w:rFonts w:ascii="Arial" w:eastAsiaTheme="minorHAnsi" w:hAnsi="Arial" w:cs="Arial"/>
          <w:kern w:val="2"/>
          <w14:ligatures w14:val="standardContextual"/>
        </w:rPr>
      </w:pPr>
      <w:r w:rsidRPr="00F06436">
        <w:rPr>
          <w:rFonts w:ascii="Arial" w:eastAsiaTheme="minorHAnsi" w:hAnsi="Arial" w:cs="Arial"/>
          <w:b/>
          <w:kern w:val="2"/>
          <w:lang w:bidi="nl-NL"/>
          <w14:ligatures w14:val="standardContextual"/>
        </w:rPr>
        <w:t>Awards voor Print-on-Demand / Productionprint</w:t>
      </w:r>
    </w:p>
    <w:p w14:paraId="2DF8E478" w14:textId="77777777" w:rsidR="009D055E" w:rsidRPr="00F06436" w:rsidRDefault="009D055E" w:rsidP="00BB1066">
      <w:pPr>
        <w:numPr>
          <w:ilvl w:val="0"/>
          <w:numId w:val="14"/>
        </w:numPr>
        <w:spacing w:line="240" w:lineRule="auto"/>
        <w:ind w:right="1418"/>
        <w:jc w:val="both"/>
        <w:rPr>
          <w:rFonts w:ascii="Arial" w:eastAsiaTheme="minorHAnsi" w:hAnsi="Arial" w:cs="Arial"/>
          <w:kern w:val="2"/>
          <w14:ligatures w14:val="standardContextual"/>
        </w:rPr>
      </w:pPr>
      <w:r w:rsidRPr="00F06436">
        <w:rPr>
          <w:rFonts w:ascii="Arial" w:eastAsiaTheme="minorHAnsi" w:hAnsi="Arial" w:cs="Arial"/>
          <w:b/>
          <w:kern w:val="2"/>
          <w:lang w:bidi="nl-NL"/>
          <w14:ligatures w14:val="standardContextual"/>
        </w:rPr>
        <w:t>Portfolio Excellence Award</w:t>
      </w:r>
      <w:r w:rsidRPr="00F06436">
        <w:rPr>
          <w:rFonts w:ascii="Arial" w:eastAsiaTheme="minorHAnsi" w:hAnsi="Arial" w:cs="Arial"/>
          <w:kern w:val="2"/>
          <w:lang w:bidi="nl-NL"/>
          <w14:ligatures w14:val="standardContextual"/>
        </w:rPr>
        <w:t xml:space="preserve"> – Commercial Servicopy</w:t>
      </w:r>
    </w:p>
    <w:p w14:paraId="4061AE4E" w14:textId="77777777" w:rsidR="009D055E" w:rsidRPr="00F06436" w:rsidRDefault="009D055E" w:rsidP="00BB1066">
      <w:pPr>
        <w:numPr>
          <w:ilvl w:val="0"/>
          <w:numId w:val="14"/>
        </w:numPr>
        <w:spacing w:line="240" w:lineRule="auto"/>
        <w:ind w:right="1418"/>
        <w:jc w:val="both"/>
        <w:rPr>
          <w:rFonts w:ascii="Arial" w:eastAsiaTheme="minorHAnsi" w:hAnsi="Arial" w:cs="Arial"/>
          <w:kern w:val="2"/>
          <w:lang w:val="en-US"/>
          <w14:ligatures w14:val="standardContextual"/>
        </w:rPr>
      </w:pPr>
      <w:r w:rsidRPr="00F06436">
        <w:rPr>
          <w:rFonts w:ascii="Arial" w:eastAsiaTheme="minorHAnsi" w:hAnsi="Arial" w:cs="Arial"/>
          <w:b/>
          <w:kern w:val="2"/>
          <w:lang w:val="en-US" w:bidi="nl-NL"/>
          <w14:ligatures w14:val="standardContextual"/>
        </w:rPr>
        <w:t>European Partner of the Year Award</w:t>
      </w:r>
      <w:r w:rsidRPr="00F06436">
        <w:rPr>
          <w:rFonts w:ascii="Arial" w:eastAsiaTheme="minorHAnsi" w:hAnsi="Arial" w:cs="Arial"/>
          <w:kern w:val="2"/>
          <w:lang w:val="en-US" w:bidi="nl-NL"/>
          <w14:ligatures w14:val="standardContextual"/>
        </w:rPr>
        <w:t xml:space="preserve"> – Jet Tech Group</w:t>
      </w:r>
    </w:p>
    <w:p w14:paraId="7E68B096" w14:textId="77777777" w:rsidR="009D055E" w:rsidRPr="00F06436" w:rsidRDefault="009D055E" w:rsidP="00BB1066">
      <w:pPr>
        <w:numPr>
          <w:ilvl w:val="0"/>
          <w:numId w:val="14"/>
        </w:numPr>
        <w:spacing w:line="240" w:lineRule="auto"/>
        <w:ind w:right="1418"/>
        <w:jc w:val="both"/>
        <w:rPr>
          <w:rFonts w:ascii="Arial" w:eastAsiaTheme="minorHAnsi" w:hAnsi="Arial" w:cs="Arial"/>
          <w:kern w:val="2"/>
          <w:lang w:val="en-US"/>
          <w14:ligatures w14:val="standardContextual"/>
        </w:rPr>
      </w:pPr>
      <w:r w:rsidRPr="00F06436">
        <w:rPr>
          <w:rFonts w:ascii="Arial" w:eastAsiaTheme="minorHAnsi" w:hAnsi="Arial" w:cs="Arial"/>
          <w:b/>
          <w:kern w:val="2"/>
          <w:lang w:val="en-US" w:bidi="nl-NL"/>
          <w14:ligatures w14:val="standardContextual"/>
        </w:rPr>
        <w:t>Super Colour Award</w:t>
      </w:r>
      <w:r w:rsidRPr="00F06436">
        <w:rPr>
          <w:rFonts w:ascii="Arial" w:eastAsiaTheme="minorHAnsi" w:hAnsi="Arial" w:cs="Arial"/>
          <w:kern w:val="2"/>
          <w:lang w:val="en-US" w:bidi="nl-NL"/>
          <w14:ligatures w14:val="standardContextual"/>
        </w:rPr>
        <w:t xml:space="preserve"> – MCA Digital S.p.A</w:t>
      </w:r>
    </w:p>
    <w:p w14:paraId="114B6AEC" w14:textId="77777777" w:rsidR="009D055E" w:rsidRPr="00F06436" w:rsidRDefault="009D055E" w:rsidP="00BB1066">
      <w:pPr>
        <w:numPr>
          <w:ilvl w:val="0"/>
          <w:numId w:val="14"/>
        </w:numPr>
        <w:spacing w:line="240" w:lineRule="auto"/>
        <w:ind w:right="1418"/>
        <w:jc w:val="both"/>
        <w:rPr>
          <w:rFonts w:ascii="Arial" w:eastAsiaTheme="minorHAnsi" w:hAnsi="Arial" w:cs="Arial"/>
          <w:kern w:val="2"/>
          <w14:ligatures w14:val="standardContextual"/>
        </w:rPr>
      </w:pPr>
      <w:r w:rsidRPr="00F06436">
        <w:rPr>
          <w:rFonts w:ascii="Arial" w:eastAsiaTheme="minorHAnsi" w:hAnsi="Arial" w:cs="Arial"/>
          <w:b/>
          <w:kern w:val="2"/>
          <w:lang w:bidi="nl-NL"/>
          <w14:ligatures w14:val="standardContextual"/>
        </w:rPr>
        <w:t>Super Colour Award – Special Recognition</w:t>
      </w:r>
      <w:r w:rsidRPr="00F06436">
        <w:rPr>
          <w:rFonts w:ascii="Arial" w:eastAsiaTheme="minorHAnsi" w:hAnsi="Arial" w:cs="Arial"/>
          <w:kern w:val="2"/>
          <w:lang w:bidi="nl-NL"/>
          <w14:ligatures w14:val="standardContextual"/>
        </w:rPr>
        <w:t xml:space="preserve"> – Prima Production Solutions</w:t>
      </w:r>
    </w:p>
    <w:p w14:paraId="1551A01A" w14:textId="77777777" w:rsidR="009D055E" w:rsidRPr="00F06436" w:rsidRDefault="009D055E" w:rsidP="00BB1066">
      <w:pPr>
        <w:numPr>
          <w:ilvl w:val="0"/>
          <w:numId w:val="14"/>
        </w:numPr>
        <w:spacing w:line="240" w:lineRule="auto"/>
        <w:ind w:right="1418"/>
        <w:jc w:val="both"/>
        <w:rPr>
          <w:rFonts w:ascii="Arial" w:eastAsiaTheme="minorHAnsi" w:hAnsi="Arial" w:cs="Arial"/>
          <w:kern w:val="2"/>
          <w:lang w:val="en-US"/>
          <w14:ligatures w14:val="standardContextual"/>
        </w:rPr>
      </w:pPr>
      <w:r w:rsidRPr="00F06436">
        <w:rPr>
          <w:rFonts w:ascii="Arial" w:eastAsiaTheme="minorHAnsi" w:hAnsi="Arial" w:cs="Arial"/>
          <w:b/>
          <w:kern w:val="2"/>
          <w:lang w:val="en-US" w:bidi="nl-NL"/>
          <w14:ligatures w14:val="standardContextual"/>
        </w:rPr>
        <w:t>European Partner of the Year – Special Recognition</w:t>
      </w:r>
      <w:r w:rsidRPr="00F06436">
        <w:rPr>
          <w:rFonts w:ascii="Arial" w:eastAsiaTheme="minorHAnsi" w:hAnsi="Arial" w:cs="Arial"/>
          <w:kern w:val="2"/>
          <w:lang w:val="en-US" w:bidi="nl-NL"/>
          <w14:ligatures w14:val="standardContextual"/>
        </w:rPr>
        <w:t xml:space="preserve"> – </w:t>
      </w:r>
      <w:proofErr w:type="spellStart"/>
      <w:r w:rsidRPr="00F06436">
        <w:rPr>
          <w:rFonts w:ascii="Arial" w:eastAsiaTheme="minorHAnsi" w:hAnsi="Arial" w:cs="Arial"/>
          <w:kern w:val="2"/>
          <w:lang w:val="en-US" w:bidi="nl-NL"/>
          <w14:ligatures w14:val="standardContextual"/>
        </w:rPr>
        <w:t>Shimone</w:t>
      </w:r>
      <w:proofErr w:type="spellEnd"/>
      <w:r w:rsidRPr="00F06436">
        <w:rPr>
          <w:rFonts w:ascii="Arial" w:eastAsiaTheme="minorHAnsi" w:hAnsi="Arial" w:cs="Arial"/>
          <w:kern w:val="2"/>
          <w:lang w:val="en-US" w:bidi="nl-NL"/>
          <w14:ligatures w14:val="standardContextual"/>
        </w:rPr>
        <w:t xml:space="preserve"> Group Ltd</w:t>
      </w:r>
    </w:p>
    <w:p w14:paraId="7777BA0B" w14:textId="77777777" w:rsidR="009D055E" w:rsidRPr="00F06436" w:rsidRDefault="009D055E" w:rsidP="00BB1066">
      <w:pPr>
        <w:numPr>
          <w:ilvl w:val="0"/>
          <w:numId w:val="14"/>
        </w:numPr>
        <w:spacing w:line="240" w:lineRule="auto"/>
        <w:ind w:right="1418"/>
        <w:jc w:val="both"/>
        <w:rPr>
          <w:rFonts w:ascii="Arial" w:eastAsiaTheme="minorHAnsi" w:hAnsi="Arial" w:cs="Arial"/>
          <w:kern w:val="2"/>
          <w:lang w:val="en-US"/>
          <w14:ligatures w14:val="standardContextual"/>
        </w:rPr>
      </w:pPr>
      <w:r w:rsidRPr="00F06436">
        <w:rPr>
          <w:rFonts w:ascii="Arial" w:eastAsiaTheme="minorHAnsi" w:hAnsi="Arial" w:cs="Arial"/>
          <w:b/>
          <w:kern w:val="2"/>
          <w:lang w:val="en-US" w:bidi="nl-NL"/>
          <w14:ligatures w14:val="standardContextual"/>
        </w:rPr>
        <w:t>Portfolio Excellence Award – Special Recognition</w:t>
      </w:r>
      <w:r w:rsidRPr="00F06436">
        <w:rPr>
          <w:rFonts w:ascii="Arial" w:eastAsiaTheme="minorHAnsi" w:hAnsi="Arial" w:cs="Arial"/>
          <w:kern w:val="2"/>
          <w:lang w:val="en-US" w:bidi="nl-NL"/>
          <w14:ligatures w14:val="standardContextual"/>
        </w:rPr>
        <w:t xml:space="preserve"> – </w:t>
      </w:r>
      <w:proofErr w:type="spellStart"/>
      <w:r w:rsidRPr="00F06436">
        <w:rPr>
          <w:rFonts w:ascii="Arial" w:eastAsiaTheme="minorHAnsi" w:hAnsi="Arial" w:cs="Arial"/>
          <w:kern w:val="2"/>
          <w:lang w:val="en-US" w:bidi="nl-NL"/>
          <w14:ligatures w14:val="standardContextual"/>
        </w:rPr>
        <w:t>Shimone</w:t>
      </w:r>
      <w:proofErr w:type="spellEnd"/>
      <w:r w:rsidRPr="00F06436">
        <w:rPr>
          <w:rFonts w:ascii="Arial" w:eastAsiaTheme="minorHAnsi" w:hAnsi="Arial" w:cs="Arial"/>
          <w:kern w:val="2"/>
          <w:lang w:val="en-US" w:bidi="nl-NL"/>
          <w14:ligatures w14:val="standardContextual"/>
        </w:rPr>
        <w:t xml:space="preserve"> Group Ltd</w:t>
      </w:r>
    </w:p>
    <w:p w14:paraId="47292577" w14:textId="77777777" w:rsidR="009D055E" w:rsidRPr="00F06436" w:rsidRDefault="009D055E" w:rsidP="00BB1066">
      <w:pPr>
        <w:spacing w:line="240" w:lineRule="auto"/>
        <w:ind w:right="1418"/>
        <w:jc w:val="both"/>
        <w:rPr>
          <w:rFonts w:ascii="Arial" w:eastAsiaTheme="minorHAnsi" w:hAnsi="Arial" w:cs="Arial"/>
          <w:kern w:val="2"/>
          <w14:ligatures w14:val="standardContextual"/>
        </w:rPr>
      </w:pPr>
      <w:r w:rsidRPr="00F06436">
        <w:rPr>
          <w:rFonts w:ascii="Arial" w:eastAsiaTheme="minorHAnsi" w:hAnsi="Arial" w:cs="Arial"/>
          <w:b/>
          <w:kern w:val="2"/>
          <w:lang w:bidi="nl-NL"/>
          <w14:ligatures w14:val="standardContextual"/>
        </w:rPr>
        <w:t>Awards voor Device Technology</w:t>
      </w:r>
    </w:p>
    <w:p w14:paraId="108F2E9C" w14:textId="77777777" w:rsidR="009D055E" w:rsidRPr="00F06436" w:rsidRDefault="009D055E" w:rsidP="00BB1066">
      <w:pPr>
        <w:numPr>
          <w:ilvl w:val="0"/>
          <w:numId w:val="15"/>
        </w:numPr>
        <w:spacing w:line="240" w:lineRule="auto"/>
        <w:ind w:right="1418"/>
        <w:jc w:val="both"/>
        <w:rPr>
          <w:rFonts w:ascii="Arial" w:eastAsiaTheme="minorHAnsi" w:hAnsi="Arial" w:cs="Arial"/>
          <w:kern w:val="2"/>
          <w14:ligatures w14:val="standardContextual"/>
        </w:rPr>
      </w:pPr>
      <w:r w:rsidRPr="00F06436">
        <w:rPr>
          <w:rFonts w:ascii="Arial" w:eastAsiaTheme="minorHAnsi" w:hAnsi="Arial" w:cs="Arial"/>
          <w:b/>
          <w:kern w:val="2"/>
          <w:lang w:bidi="nl-NL"/>
          <w14:ligatures w14:val="standardContextual"/>
        </w:rPr>
        <w:t>DT Master Award</w:t>
      </w:r>
      <w:r w:rsidRPr="00F06436">
        <w:rPr>
          <w:rFonts w:ascii="Arial" w:eastAsiaTheme="minorHAnsi" w:hAnsi="Arial" w:cs="Arial"/>
          <w:kern w:val="2"/>
          <w:lang w:bidi="nl-NL"/>
          <w14:ligatures w14:val="standardContextual"/>
        </w:rPr>
        <w:t xml:space="preserve"> – Delo Kantoorkenners</w:t>
      </w:r>
    </w:p>
    <w:p w14:paraId="5FFBCB1F" w14:textId="77777777" w:rsidR="009D055E" w:rsidRPr="00F06436" w:rsidRDefault="009D055E" w:rsidP="00BB1066">
      <w:pPr>
        <w:numPr>
          <w:ilvl w:val="0"/>
          <w:numId w:val="15"/>
        </w:numPr>
        <w:spacing w:line="240" w:lineRule="auto"/>
        <w:ind w:right="1418"/>
        <w:jc w:val="both"/>
        <w:rPr>
          <w:rFonts w:ascii="Arial" w:eastAsiaTheme="minorHAnsi" w:hAnsi="Arial" w:cs="Arial"/>
          <w:kern w:val="2"/>
          <w:lang w:val="en-US"/>
          <w14:ligatures w14:val="standardContextual"/>
        </w:rPr>
      </w:pPr>
      <w:r w:rsidRPr="00F06436">
        <w:rPr>
          <w:rFonts w:ascii="Arial" w:eastAsiaTheme="minorHAnsi" w:hAnsi="Arial" w:cs="Arial"/>
          <w:b/>
          <w:kern w:val="2"/>
          <w:lang w:val="en-US" w:bidi="nl-NL"/>
          <w14:ligatures w14:val="standardContextual"/>
        </w:rPr>
        <w:t>Apeos All Star Award – Special Recognition</w:t>
      </w:r>
      <w:r w:rsidRPr="00F06436">
        <w:rPr>
          <w:rFonts w:ascii="Arial" w:eastAsiaTheme="minorHAnsi" w:hAnsi="Arial" w:cs="Arial"/>
          <w:kern w:val="2"/>
          <w:lang w:val="en-US" w:bidi="nl-NL"/>
          <w14:ligatures w14:val="standardContextual"/>
        </w:rPr>
        <w:t xml:space="preserve"> – Extra Lux</w:t>
      </w:r>
    </w:p>
    <w:p w14:paraId="59AC43CB" w14:textId="77777777" w:rsidR="009D055E" w:rsidRPr="00F06436" w:rsidRDefault="009D055E" w:rsidP="00BB1066">
      <w:pPr>
        <w:numPr>
          <w:ilvl w:val="0"/>
          <w:numId w:val="15"/>
        </w:numPr>
        <w:spacing w:line="240" w:lineRule="auto"/>
        <w:ind w:right="1418"/>
        <w:jc w:val="both"/>
        <w:rPr>
          <w:rFonts w:ascii="Arial" w:eastAsiaTheme="minorHAnsi" w:hAnsi="Arial" w:cs="Arial"/>
          <w:kern w:val="2"/>
          <w:lang w:val="en-US"/>
          <w14:ligatures w14:val="standardContextual"/>
        </w:rPr>
      </w:pPr>
      <w:r w:rsidRPr="00F06436">
        <w:rPr>
          <w:rFonts w:ascii="Arial" w:eastAsiaTheme="minorHAnsi" w:hAnsi="Arial" w:cs="Arial"/>
          <w:b/>
          <w:kern w:val="2"/>
          <w:lang w:val="en-US" w:bidi="nl-NL"/>
          <w14:ligatures w14:val="standardContextual"/>
        </w:rPr>
        <w:t>DT Master Award – Special Recognition</w:t>
      </w:r>
      <w:r w:rsidRPr="00F06436">
        <w:rPr>
          <w:rFonts w:ascii="Arial" w:eastAsiaTheme="minorHAnsi" w:hAnsi="Arial" w:cs="Arial"/>
          <w:kern w:val="2"/>
          <w:lang w:val="en-US" w:bidi="nl-NL"/>
          <w14:ligatures w14:val="standardContextual"/>
        </w:rPr>
        <w:t xml:space="preserve"> – </w:t>
      </w:r>
      <w:proofErr w:type="spellStart"/>
      <w:r w:rsidRPr="00F06436">
        <w:rPr>
          <w:rFonts w:ascii="Arial" w:eastAsiaTheme="minorHAnsi" w:hAnsi="Arial" w:cs="Arial"/>
          <w:kern w:val="2"/>
          <w:lang w:val="en-US" w:bidi="nl-NL"/>
          <w14:ligatures w14:val="standardContextual"/>
        </w:rPr>
        <w:t>Technodocs</w:t>
      </w:r>
      <w:proofErr w:type="spellEnd"/>
      <w:r w:rsidRPr="00F06436">
        <w:rPr>
          <w:rFonts w:ascii="Arial" w:eastAsiaTheme="minorHAnsi" w:hAnsi="Arial" w:cs="Arial"/>
          <w:kern w:val="2"/>
          <w:lang w:val="en-US" w:bidi="nl-NL"/>
          <w14:ligatures w14:val="standardContextual"/>
        </w:rPr>
        <w:t xml:space="preserve"> Ltd</w:t>
      </w:r>
    </w:p>
    <w:p w14:paraId="40B1B34A" w14:textId="77777777" w:rsidR="009D055E" w:rsidRPr="00F06436" w:rsidRDefault="009D055E" w:rsidP="00BB1066">
      <w:pPr>
        <w:numPr>
          <w:ilvl w:val="0"/>
          <w:numId w:val="15"/>
        </w:numPr>
        <w:spacing w:line="240" w:lineRule="auto"/>
        <w:ind w:right="1418"/>
        <w:jc w:val="both"/>
        <w:rPr>
          <w:rFonts w:ascii="Arial" w:eastAsiaTheme="minorHAnsi" w:hAnsi="Arial" w:cs="Arial"/>
          <w:kern w:val="2"/>
          <w:lang w:val="en-US"/>
          <w14:ligatures w14:val="standardContextual"/>
        </w:rPr>
      </w:pPr>
      <w:r w:rsidRPr="00F06436">
        <w:rPr>
          <w:rFonts w:ascii="Arial" w:eastAsiaTheme="minorHAnsi" w:hAnsi="Arial" w:cs="Arial"/>
          <w:b/>
          <w:kern w:val="2"/>
          <w:lang w:val="en-US" w:bidi="nl-NL"/>
          <w14:ligatures w14:val="standardContextual"/>
        </w:rPr>
        <w:t>Apeos All Star Award</w:t>
      </w:r>
      <w:r w:rsidRPr="00F06436">
        <w:rPr>
          <w:rFonts w:ascii="Arial" w:eastAsiaTheme="minorHAnsi" w:hAnsi="Arial" w:cs="Arial"/>
          <w:kern w:val="2"/>
          <w:lang w:val="en-US" w:bidi="nl-NL"/>
          <w14:ligatures w14:val="standardContextual"/>
        </w:rPr>
        <w:t xml:space="preserve"> – Tyche Group</w:t>
      </w:r>
    </w:p>
    <w:p w14:paraId="36BF64AA" w14:textId="06684F09" w:rsidR="00007C54" w:rsidRPr="00F06436" w:rsidRDefault="00E742D9" w:rsidP="00BB1066">
      <w:pPr>
        <w:spacing w:line="360" w:lineRule="auto"/>
        <w:ind w:right="1418"/>
        <w:jc w:val="both"/>
        <w:rPr>
          <w:rFonts w:ascii="Arial" w:eastAsiaTheme="minorHAnsi" w:hAnsi="Arial" w:cs="Arial"/>
          <w:kern w:val="2"/>
          <w14:ligatures w14:val="standardContextual"/>
        </w:rPr>
      </w:pPr>
      <w:r w:rsidRPr="00F06436">
        <w:rPr>
          <w:rFonts w:ascii="Arial" w:eastAsiaTheme="minorHAnsi" w:hAnsi="Arial" w:cs="Arial"/>
          <w:kern w:val="2"/>
          <w:lang w:bidi="nl-NL"/>
          <w14:ligatures w14:val="standardContextual"/>
        </w:rPr>
        <w:t>De partnerconferentie bood Fujifilm tevens een platform om de voortdurende investeringen in partnerondersteuning, productinnovatie en groei in Europa te benadrukken. Met een groeiend portfolio van productie- en kantoorprinters bevestigde Fujifilm opnieuw zijn toewijding voor nauwe samenwerking met partners om klanten te helpen hun productiviteit te verhogen, nieuwe toepassingen te ontsluiten en meer waarde uit hun printtechnologie te halen.</w:t>
      </w:r>
    </w:p>
    <w:p w14:paraId="31ABF035" w14:textId="41E05014" w:rsidR="00D72D24" w:rsidRDefault="00D72D24" w:rsidP="004B2617">
      <w:pPr>
        <w:spacing w:line="340" w:lineRule="exact"/>
        <w:jc w:val="center"/>
        <w:rPr>
          <w:rFonts w:ascii="Arial" w:eastAsia="Arial" w:hAnsi="Arial" w:cs="Arial"/>
          <w:b/>
          <w:lang w:bidi="nl-NL"/>
        </w:rPr>
      </w:pPr>
      <w:r w:rsidRPr="00F06436">
        <w:rPr>
          <w:rFonts w:ascii="Arial" w:eastAsia="Arial" w:hAnsi="Arial" w:cs="Arial"/>
          <w:b/>
          <w:lang w:bidi="nl-NL"/>
        </w:rPr>
        <w:t>EINDE</w:t>
      </w:r>
    </w:p>
    <w:p w14:paraId="642118C8" w14:textId="77777777" w:rsidR="006A7E45" w:rsidRPr="00F06436" w:rsidRDefault="006A7E45" w:rsidP="004B2617">
      <w:pPr>
        <w:spacing w:line="340" w:lineRule="exact"/>
        <w:jc w:val="center"/>
        <w:rPr>
          <w:rStyle w:val="normaltextrun"/>
          <w:rFonts w:ascii="Arial" w:hAnsi="Arial" w:cs="Arial"/>
          <w:b/>
          <w:bCs/>
        </w:rPr>
      </w:pPr>
    </w:p>
    <w:bookmarkEnd w:id="0"/>
    <w:p w14:paraId="42E1F1F5" w14:textId="14625D5C"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Over FUJIFILM Business </w:t>
      </w:r>
      <w:proofErr w:type="spellStart"/>
      <w:r>
        <w:rPr>
          <w:rStyle w:val="normaltextrun"/>
          <w:rFonts w:ascii="Arial" w:hAnsi="Arial" w:cs="Arial"/>
          <w:b/>
          <w:bCs/>
          <w:sz w:val="20"/>
          <w:szCs w:val="20"/>
        </w:rPr>
        <w:t>Innovation</w:t>
      </w:r>
      <w:proofErr w:type="spellEnd"/>
      <w:r>
        <w:rPr>
          <w:rStyle w:val="normaltextrun"/>
          <w:rFonts w:ascii="Arial" w:hAnsi="Arial" w:cs="Arial"/>
          <w:b/>
          <w:bCs/>
          <w:sz w:val="20"/>
          <w:szCs w:val="20"/>
        </w:rPr>
        <w:t> </w:t>
      </w:r>
      <w:r>
        <w:rPr>
          <w:rStyle w:val="normaltextrun"/>
          <w:rFonts w:ascii="Arial" w:hAnsi="Arial" w:cs="Arial"/>
          <w:sz w:val="20"/>
          <w:szCs w:val="20"/>
        </w:rPr>
        <w:t> </w:t>
      </w:r>
    </w:p>
    <w:p w14:paraId="710C1440" w14:textId="12384958"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w:t>
      </w:r>
    </w:p>
    <w:p w14:paraId="7771C9B1" w14:textId="2FEF8118"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FUJIFILM Business </w:t>
      </w:r>
      <w:proofErr w:type="spellStart"/>
      <w:r>
        <w:rPr>
          <w:rStyle w:val="normaltextrun"/>
          <w:rFonts w:ascii="Arial" w:hAnsi="Arial" w:cs="Arial"/>
          <w:sz w:val="20"/>
          <w:szCs w:val="20"/>
        </w:rPr>
        <w:t>Innovation</w:t>
      </w:r>
      <w:proofErr w:type="spellEnd"/>
      <w:r>
        <w:rPr>
          <w:rStyle w:val="normaltextrun"/>
          <w:rFonts w:ascii="Arial" w:hAnsi="Arial" w:cs="Arial"/>
          <w:sz w:val="20"/>
          <w:szCs w:val="20"/>
        </w:rPr>
        <w:t> is een wereldwijde marktleider die zich inzet om voortdurend innovaties te leveren aan bedrijven wereldwijd. Het doel is het creëren van innovatieve en inspirerende werkplekken door effectief gebruik te maken van informatie en kennis via digitale transformatie (DX). Sinds de oprichting in 1962 heeft het bedrijf talloze technologieën ontwikkeld en expertise opgebouwd om een omgeving te creëren waarin creativiteit wordt gestimuleerd en organisaties hun sterke punten optimaal kunnen benutten. Ons portfolio omvat onderzoek en ontwikkeling, productie en verkoop van toonaangevende </w:t>
      </w:r>
      <w:proofErr w:type="spellStart"/>
      <w:r>
        <w:rPr>
          <w:rStyle w:val="normaltextrun"/>
          <w:rFonts w:ascii="Arial" w:hAnsi="Arial" w:cs="Arial"/>
          <w:sz w:val="20"/>
          <w:szCs w:val="20"/>
        </w:rPr>
        <w:t>workflowoplossingen</w:t>
      </w:r>
      <w:proofErr w:type="spellEnd"/>
      <w:r>
        <w:rPr>
          <w:rStyle w:val="normaltextrun"/>
          <w:rFonts w:ascii="Arial" w:hAnsi="Arial" w:cs="Arial"/>
          <w:sz w:val="20"/>
          <w:szCs w:val="20"/>
        </w:rPr>
        <w:t>, IT-diensten en printapparatuur zoals digitale multifunctionele printers (</w:t>
      </w:r>
      <w:proofErr w:type="spellStart"/>
      <w:r>
        <w:rPr>
          <w:rStyle w:val="normaltextrun"/>
          <w:rFonts w:ascii="Arial" w:hAnsi="Arial" w:cs="Arial"/>
          <w:sz w:val="20"/>
          <w:szCs w:val="20"/>
        </w:rPr>
        <w:t>MFP’s</w:t>
      </w:r>
      <w:proofErr w:type="spellEnd"/>
      <w:r>
        <w:rPr>
          <w:rStyle w:val="normaltextrun"/>
          <w:rFonts w:ascii="Arial" w:hAnsi="Arial" w:cs="Arial"/>
          <w:sz w:val="20"/>
          <w:szCs w:val="20"/>
        </w:rPr>
        <w:t>). Daarnaast bieden we ook diensten voor business </w:t>
      </w:r>
      <w:proofErr w:type="spellStart"/>
      <w:r>
        <w:rPr>
          <w:rStyle w:val="normaltextrun"/>
          <w:rFonts w:ascii="Arial" w:hAnsi="Arial" w:cs="Arial"/>
          <w:sz w:val="20"/>
          <w:szCs w:val="20"/>
        </w:rPr>
        <w:t>process</w:t>
      </w:r>
      <w:proofErr w:type="spellEnd"/>
      <w:r>
        <w:rPr>
          <w:rStyle w:val="normaltextrun"/>
          <w:rFonts w:ascii="Arial" w:hAnsi="Arial" w:cs="Arial"/>
          <w:sz w:val="20"/>
          <w:szCs w:val="20"/>
        </w:rPr>
        <w:t> outsourcing (BPO) en ondersteuning bij marketing en implementatie van Enterprise Resource Planning (ERP)-systemen. </w:t>
      </w:r>
    </w:p>
    <w:p w14:paraId="6353819C" w14:textId="4CB0A67A"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w:t>
      </w:r>
    </w:p>
    <w:p w14:paraId="15A036AF" w14:textId="2190D7B9"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FF"/>
          <w:sz w:val="20"/>
          <w:szCs w:val="20"/>
          <w:u w:val="single"/>
          <w:shd w:val="clear" w:color="auto" w:fill="FFFFFF"/>
        </w:rPr>
        <w:t>https://fujifilm.com/fbglobal</w:t>
      </w:r>
      <w:r>
        <w:rPr>
          <w:rStyle w:val="normaltextrun"/>
          <w:rFonts w:ascii="Arial" w:hAnsi="Arial" w:cs="Arial"/>
          <w:color w:val="0000FF"/>
          <w:sz w:val="20"/>
          <w:szCs w:val="20"/>
        </w:rPr>
        <w:t> </w:t>
      </w:r>
    </w:p>
    <w:p w14:paraId="3E5E9876" w14:textId="316F9AC2" w:rsidR="006A7E45" w:rsidRDefault="006A7E45" w:rsidP="006A7E45">
      <w:pPr>
        <w:pStyle w:val="paragraph"/>
        <w:spacing w:before="0" w:after="0"/>
        <w:jc w:val="both"/>
        <w:textAlignment w:val="baseline"/>
        <w:rPr>
          <w:rFonts w:ascii="Segoe UI" w:hAnsi="Segoe UI" w:cs="Segoe UI"/>
          <w:sz w:val="18"/>
          <w:szCs w:val="18"/>
        </w:rPr>
      </w:pPr>
      <w:r>
        <w:rPr>
          <w:rStyle w:val="normaltextrun"/>
          <w:rFonts w:ascii="Arial" w:hAnsi="Arial" w:cs="Arial"/>
          <w:b/>
          <w:bCs/>
          <w:sz w:val="20"/>
          <w:szCs w:val="20"/>
        </w:rPr>
        <w:t>Over de Device Technology </w:t>
      </w:r>
      <w:proofErr w:type="spellStart"/>
      <w:r>
        <w:rPr>
          <w:rStyle w:val="normaltextrun"/>
          <w:rFonts w:ascii="Arial" w:hAnsi="Arial" w:cs="Arial"/>
          <w:b/>
          <w:bCs/>
          <w:sz w:val="20"/>
          <w:szCs w:val="20"/>
        </w:rPr>
        <w:t>Division</w:t>
      </w:r>
      <w:proofErr w:type="spellEnd"/>
      <w:r>
        <w:rPr>
          <w:rStyle w:val="normaltextrun"/>
          <w:rFonts w:ascii="Arial" w:hAnsi="Arial" w:cs="Arial"/>
          <w:b/>
          <w:bCs/>
          <w:sz w:val="20"/>
          <w:szCs w:val="20"/>
        </w:rPr>
        <w:t> of FUJIFILM Europe</w:t>
      </w:r>
      <w:r>
        <w:rPr>
          <w:rStyle w:val="normaltextrun"/>
          <w:rFonts w:ascii="Arial" w:hAnsi="Arial" w:cs="Arial"/>
          <w:sz w:val="20"/>
          <w:szCs w:val="20"/>
        </w:rPr>
        <w:t> </w:t>
      </w:r>
    </w:p>
    <w:p w14:paraId="4E0BCC3F" w14:textId="4F094381" w:rsidR="006A7E45" w:rsidRDefault="006A7E45" w:rsidP="006A7E45">
      <w:pPr>
        <w:pStyle w:val="paragraph"/>
        <w:spacing w:before="0" w:after="0"/>
        <w:jc w:val="both"/>
        <w:textAlignment w:val="baseline"/>
        <w:rPr>
          <w:rFonts w:ascii="Segoe UI" w:hAnsi="Segoe UI" w:cs="Segoe UI"/>
          <w:sz w:val="18"/>
          <w:szCs w:val="18"/>
        </w:rPr>
      </w:pPr>
      <w:r>
        <w:rPr>
          <w:rStyle w:val="normaltextrun"/>
          <w:rFonts w:ascii="Arial" w:hAnsi="Arial" w:cs="Arial"/>
          <w:sz w:val="20"/>
          <w:szCs w:val="20"/>
        </w:rPr>
        <w:t>De Device Technology </w:t>
      </w:r>
      <w:proofErr w:type="spellStart"/>
      <w:r>
        <w:rPr>
          <w:rStyle w:val="normaltextrun"/>
          <w:rFonts w:ascii="Arial" w:hAnsi="Arial" w:cs="Arial"/>
          <w:sz w:val="20"/>
          <w:szCs w:val="20"/>
        </w:rPr>
        <w:t>Division</w:t>
      </w:r>
      <w:proofErr w:type="spellEnd"/>
      <w:r>
        <w:rPr>
          <w:rStyle w:val="normaltextrun"/>
          <w:rFonts w:ascii="Arial" w:hAnsi="Arial" w:cs="Arial"/>
          <w:sz w:val="20"/>
          <w:szCs w:val="20"/>
        </w:rPr>
        <w:t> van FUJIFILM Europe levert veilige, duurzame en hoogwaardige printoplossingen voor de kantoormarkt. Gebaseerd op de 60-jarige expertise van FUJIFILM Business </w:t>
      </w:r>
      <w:proofErr w:type="spellStart"/>
      <w:r>
        <w:rPr>
          <w:rStyle w:val="normaltextrun"/>
          <w:rFonts w:ascii="Arial" w:hAnsi="Arial" w:cs="Arial"/>
          <w:sz w:val="20"/>
          <w:szCs w:val="20"/>
        </w:rPr>
        <w:t>Innovation</w:t>
      </w:r>
      <w:proofErr w:type="spellEnd"/>
      <w:r>
        <w:rPr>
          <w:rStyle w:val="normaltextrun"/>
          <w:rFonts w:ascii="Arial" w:hAnsi="Arial" w:cs="Arial"/>
          <w:sz w:val="20"/>
          <w:szCs w:val="20"/>
        </w:rPr>
        <w:t xml:space="preserve"> in tonerontwikkeling en bijna een eeuw aan beeldtechnologie, biedt het bedrijf met de </w:t>
      </w:r>
      <w:proofErr w:type="spellStart"/>
      <w:r>
        <w:rPr>
          <w:rStyle w:val="normaltextrun"/>
          <w:rFonts w:ascii="Arial" w:hAnsi="Arial" w:cs="Arial"/>
          <w:sz w:val="20"/>
          <w:szCs w:val="20"/>
        </w:rPr>
        <w:t>Apeos</w:t>
      </w:r>
      <w:proofErr w:type="spellEnd"/>
      <w:r>
        <w:rPr>
          <w:rStyle w:val="normaltextrun"/>
          <w:rFonts w:ascii="Arial" w:hAnsi="Arial" w:cs="Arial"/>
          <w:sz w:val="20"/>
          <w:szCs w:val="20"/>
        </w:rPr>
        <w:t xml:space="preserve">-serie een multifunctionele printerlijn van hoge waarde. Deze is ontworpen ter ondersteuning van digitale transformatie en voldoet aan de snel veranderende en uiteenlopende eisen van moderne kantooromgevingen. De </w:t>
      </w:r>
      <w:proofErr w:type="spellStart"/>
      <w:r>
        <w:rPr>
          <w:rStyle w:val="normaltextrun"/>
          <w:rFonts w:ascii="Arial" w:hAnsi="Arial" w:cs="Arial"/>
          <w:sz w:val="20"/>
          <w:szCs w:val="20"/>
        </w:rPr>
        <w:t>Apeos</w:t>
      </w:r>
      <w:proofErr w:type="spellEnd"/>
      <w:r>
        <w:rPr>
          <w:rStyle w:val="normaltextrun"/>
          <w:rFonts w:ascii="Arial" w:hAnsi="Arial" w:cs="Arial"/>
          <w:sz w:val="20"/>
          <w:szCs w:val="20"/>
        </w:rPr>
        <w:t>-serie staat garant voor uitstekende kwaliteit, betrouwbaarheid en beveiliging, en draagt tegelijkertijd bij aan een duurzamere werkplek. </w:t>
      </w:r>
    </w:p>
    <w:p w14:paraId="35A75D83" w14:textId="3617EDC4" w:rsidR="006A7E45" w:rsidRDefault="006A7E45" w:rsidP="006A7E45">
      <w:pPr>
        <w:pStyle w:val="paragraph"/>
        <w:spacing w:before="0" w:after="0"/>
        <w:jc w:val="both"/>
        <w:textAlignment w:val="baseline"/>
        <w:rPr>
          <w:rFonts w:ascii="Segoe UI" w:hAnsi="Segoe UI" w:cs="Segoe UI"/>
          <w:sz w:val="18"/>
          <w:szCs w:val="18"/>
        </w:rPr>
      </w:pPr>
      <w:r>
        <w:rPr>
          <w:rStyle w:val="normaltextrun"/>
          <w:rFonts w:ascii="Arial" w:hAnsi="Arial" w:cs="Arial"/>
          <w:sz w:val="20"/>
          <w:szCs w:val="20"/>
        </w:rPr>
        <w:t xml:space="preserve">Lees meer over de </w:t>
      </w:r>
      <w:proofErr w:type="spellStart"/>
      <w:r>
        <w:rPr>
          <w:rStyle w:val="normaltextrun"/>
          <w:rFonts w:ascii="Arial" w:hAnsi="Arial" w:cs="Arial"/>
          <w:sz w:val="20"/>
          <w:szCs w:val="20"/>
        </w:rPr>
        <w:t>Apeos</w:t>
      </w:r>
      <w:proofErr w:type="spellEnd"/>
      <w:r>
        <w:rPr>
          <w:rStyle w:val="normaltextrun"/>
          <w:rFonts w:ascii="Arial" w:hAnsi="Arial" w:cs="Arial"/>
          <w:sz w:val="20"/>
          <w:szCs w:val="20"/>
        </w:rPr>
        <w:t>-serie in Europa op</w:t>
      </w:r>
      <w:r>
        <w:rPr>
          <w:rStyle w:val="normaltextrun"/>
          <w:sz w:val="20"/>
          <w:szCs w:val="20"/>
        </w:rPr>
        <w:t> </w:t>
      </w:r>
      <w:hyperlink r:id="rId11" w:tgtFrame="_blank" w:history="1">
        <w:r>
          <w:rPr>
            <w:rStyle w:val="normaltextrun"/>
            <w:rFonts w:ascii="Arial" w:hAnsi="Arial" w:cs="Arial"/>
            <w:color w:val="0000FF"/>
            <w:sz w:val="20"/>
            <w:szCs w:val="20"/>
            <w:u w:val="single"/>
          </w:rPr>
          <w:t>office.fujifilmprint.eu</w:t>
        </w:r>
      </w:hyperlink>
      <w:r>
        <w:rPr>
          <w:rStyle w:val="normaltextrun"/>
          <w:rFonts w:ascii="Arial" w:hAnsi="Arial" w:cs="Arial"/>
          <w:sz w:val="20"/>
          <w:szCs w:val="20"/>
        </w:rPr>
        <w:t>.  </w:t>
      </w:r>
    </w:p>
    <w:p w14:paraId="70BB2F26" w14:textId="7C03BA88"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p>
    <w:p w14:paraId="580CA65C" w14:textId="60C4E14A"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Voor meer informatie kunt u contact opnemen met:</w:t>
      </w:r>
      <w:r>
        <w:rPr>
          <w:rStyle w:val="normaltextrun"/>
          <w:rFonts w:ascii="Arial" w:hAnsi="Arial" w:cs="Arial"/>
          <w:sz w:val="20"/>
          <w:szCs w:val="20"/>
        </w:rPr>
        <w:t> </w:t>
      </w:r>
    </w:p>
    <w:p w14:paraId="78570470" w14:textId="7A9FE0CC"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Amanda Galvez  </w:t>
      </w:r>
    </w:p>
    <w:p w14:paraId="3D5247E8" w14:textId="627FED71"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it-IT"/>
        </w:rPr>
        <w:t>AD Communications</w:t>
      </w:r>
      <w:r>
        <w:rPr>
          <w:rStyle w:val="tabchar"/>
          <w:rFonts w:ascii="Calibri" w:hAnsi="Calibri" w:cs="Calibri"/>
          <w:sz w:val="20"/>
          <w:szCs w:val="20"/>
        </w:rPr>
        <w:tab/>
      </w:r>
      <w:r>
        <w:rPr>
          <w:rStyle w:val="normaltextrun"/>
          <w:rFonts w:ascii="Arial" w:hAnsi="Arial" w:cs="Arial"/>
          <w:sz w:val="20"/>
          <w:szCs w:val="20"/>
          <w:lang w:val="it-IT"/>
        </w:rPr>
        <w:t> </w:t>
      </w:r>
      <w:r>
        <w:rPr>
          <w:rStyle w:val="normaltextrun"/>
          <w:rFonts w:ascii="Arial" w:hAnsi="Arial" w:cs="Arial"/>
          <w:sz w:val="20"/>
          <w:szCs w:val="20"/>
        </w:rPr>
        <w:t> </w:t>
      </w:r>
    </w:p>
    <w:p w14:paraId="189D55A4" w14:textId="50237081"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it-IT"/>
        </w:rPr>
        <w:t>E: </w:t>
      </w:r>
      <w:hyperlink r:id="rId12" w:tgtFrame="_blank" w:history="1">
        <w:r>
          <w:rPr>
            <w:rStyle w:val="normaltextrun"/>
            <w:rFonts w:ascii="Arial" w:hAnsi="Arial" w:cs="Arial"/>
            <w:color w:val="0000FF"/>
            <w:sz w:val="20"/>
            <w:szCs w:val="20"/>
            <w:u w:val="single"/>
            <w:lang w:val="it-IT"/>
          </w:rPr>
          <w:t>agalvez@adcomms.co.uk</w:t>
        </w:r>
      </w:hyperlink>
      <w:r>
        <w:rPr>
          <w:rStyle w:val="normaltextrun"/>
        </w:rPr>
        <w:t> </w:t>
      </w:r>
    </w:p>
    <w:p w14:paraId="66EB3D8E" w14:textId="298AE296" w:rsidR="006A7E45" w:rsidRDefault="006A7E45" w:rsidP="006A7E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Tel: +44 (0)1372 464470  </w:t>
      </w:r>
    </w:p>
    <w:p w14:paraId="44FAA9EB" w14:textId="694A4E7E" w:rsidR="003836D1" w:rsidRPr="00F06436" w:rsidRDefault="003836D1" w:rsidP="006A7E45">
      <w:pPr>
        <w:jc w:val="both"/>
        <w:rPr>
          <w:rFonts w:ascii="Arial" w:hAnsi="Arial" w:cs="Arial"/>
          <w:sz w:val="20"/>
          <w:szCs w:val="20"/>
          <w:lang w:val="pt-BR"/>
        </w:rPr>
      </w:pPr>
    </w:p>
    <w:sectPr w:rsidR="003836D1" w:rsidRPr="00F06436" w:rsidSect="00557A31">
      <w:headerReference w:type="default" r:id="rId13"/>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5366" w14:textId="77777777" w:rsidR="00C1669E" w:rsidRPr="00FF6CC9" w:rsidRDefault="00C1669E">
      <w:pPr>
        <w:spacing w:after="0" w:line="240" w:lineRule="auto"/>
      </w:pPr>
      <w:r w:rsidRPr="00FF6CC9">
        <w:separator/>
      </w:r>
    </w:p>
  </w:endnote>
  <w:endnote w:type="continuationSeparator" w:id="0">
    <w:p w14:paraId="7FA38CE7" w14:textId="77777777" w:rsidR="00C1669E" w:rsidRPr="00FF6CC9" w:rsidRDefault="00C1669E">
      <w:pPr>
        <w:spacing w:after="0" w:line="240" w:lineRule="auto"/>
      </w:pPr>
      <w:r w:rsidRPr="00FF6CC9">
        <w:continuationSeparator/>
      </w:r>
    </w:p>
  </w:endnote>
  <w:endnote w:type="continuationNotice" w:id="1">
    <w:p w14:paraId="779C5D50" w14:textId="77777777" w:rsidR="00C1669E" w:rsidRPr="00FF6CC9" w:rsidRDefault="00C16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A602" w14:textId="77777777" w:rsidR="00C1669E" w:rsidRPr="00FF6CC9" w:rsidRDefault="00C1669E">
      <w:pPr>
        <w:spacing w:after="0" w:line="240" w:lineRule="auto"/>
      </w:pPr>
      <w:r w:rsidRPr="00FF6CC9">
        <w:separator/>
      </w:r>
    </w:p>
  </w:footnote>
  <w:footnote w:type="continuationSeparator" w:id="0">
    <w:p w14:paraId="57A47B69" w14:textId="77777777" w:rsidR="00C1669E" w:rsidRPr="00FF6CC9" w:rsidRDefault="00C1669E">
      <w:pPr>
        <w:spacing w:after="0" w:line="240" w:lineRule="auto"/>
      </w:pPr>
      <w:r w:rsidRPr="00FF6CC9">
        <w:continuationSeparator/>
      </w:r>
    </w:p>
  </w:footnote>
  <w:footnote w:type="continuationNotice" w:id="1">
    <w:p w14:paraId="3B0476E9" w14:textId="77777777" w:rsidR="00C1669E" w:rsidRPr="00FF6CC9" w:rsidRDefault="00C166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nl-NL"/>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nl-NL"/>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B8A2A"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2570B"/>
    <w:multiLevelType w:val="multilevel"/>
    <w:tmpl w:val="24B4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C63D5"/>
    <w:multiLevelType w:val="multilevel"/>
    <w:tmpl w:val="498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A1001"/>
    <w:multiLevelType w:val="multilevel"/>
    <w:tmpl w:val="742A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83613"/>
    <w:multiLevelType w:val="multilevel"/>
    <w:tmpl w:val="908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709AD"/>
    <w:multiLevelType w:val="multilevel"/>
    <w:tmpl w:val="DBB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E070C"/>
    <w:multiLevelType w:val="multilevel"/>
    <w:tmpl w:val="1E34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5"/>
  </w:num>
  <w:num w:numId="2" w16cid:durableId="417409409">
    <w:abstractNumId w:val="1"/>
  </w:num>
  <w:num w:numId="3" w16cid:durableId="375549902">
    <w:abstractNumId w:val="9"/>
  </w:num>
  <w:num w:numId="4" w16cid:durableId="230777060">
    <w:abstractNumId w:val="13"/>
  </w:num>
  <w:num w:numId="5" w16cid:durableId="355040949">
    <w:abstractNumId w:val="6"/>
  </w:num>
  <w:num w:numId="6" w16cid:durableId="1951086309">
    <w:abstractNumId w:val="12"/>
  </w:num>
  <w:num w:numId="7" w16cid:durableId="1576939842">
    <w:abstractNumId w:val="3"/>
  </w:num>
  <w:num w:numId="8" w16cid:durableId="1516922864">
    <w:abstractNumId w:val="7"/>
  </w:num>
  <w:num w:numId="9" w16cid:durableId="1124541396">
    <w:abstractNumId w:val="0"/>
  </w:num>
  <w:num w:numId="10" w16cid:durableId="1202087482">
    <w:abstractNumId w:val="2"/>
  </w:num>
  <w:num w:numId="11" w16cid:durableId="511458312">
    <w:abstractNumId w:val="14"/>
  </w:num>
  <w:num w:numId="12" w16cid:durableId="407846860">
    <w:abstractNumId w:val="8"/>
  </w:num>
  <w:num w:numId="13" w16cid:durableId="231308069">
    <w:abstractNumId w:val="4"/>
  </w:num>
  <w:num w:numId="14" w16cid:durableId="1991639075">
    <w:abstractNumId w:val="10"/>
  </w:num>
  <w:num w:numId="15" w16cid:durableId="1846701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3A1D"/>
    <w:rsid w:val="00003D7E"/>
    <w:rsid w:val="0000409C"/>
    <w:rsid w:val="00004A10"/>
    <w:rsid w:val="00004BBE"/>
    <w:rsid w:val="00007A83"/>
    <w:rsid w:val="00007C54"/>
    <w:rsid w:val="000107A4"/>
    <w:rsid w:val="00015064"/>
    <w:rsid w:val="00016371"/>
    <w:rsid w:val="000172AA"/>
    <w:rsid w:val="00020ABC"/>
    <w:rsid w:val="00021948"/>
    <w:rsid w:val="00021AC3"/>
    <w:rsid w:val="0002227E"/>
    <w:rsid w:val="000264CB"/>
    <w:rsid w:val="00031843"/>
    <w:rsid w:val="00031B4B"/>
    <w:rsid w:val="00031C06"/>
    <w:rsid w:val="00031FD7"/>
    <w:rsid w:val="00032473"/>
    <w:rsid w:val="00033212"/>
    <w:rsid w:val="000368D6"/>
    <w:rsid w:val="0003711D"/>
    <w:rsid w:val="0004306E"/>
    <w:rsid w:val="00044793"/>
    <w:rsid w:val="000475B5"/>
    <w:rsid w:val="00047883"/>
    <w:rsid w:val="00051703"/>
    <w:rsid w:val="000526E1"/>
    <w:rsid w:val="00053FD6"/>
    <w:rsid w:val="00054768"/>
    <w:rsid w:val="00054C0D"/>
    <w:rsid w:val="0005564B"/>
    <w:rsid w:val="00056F98"/>
    <w:rsid w:val="0006072C"/>
    <w:rsid w:val="00061229"/>
    <w:rsid w:val="00061A60"/>
    <w:rsid w:val="000634E5"/>
    <w:rsid w:val="000659BD"/>
    <w:rsid w:val="000714BA"/>
    <w:rsid w:val="00071E70"/>
    <w:rsid w:val="000725D5"/>
    <w:rsid w:val="00073D6F"/>
    <w:rsid w:val="000742A6"/>
    <w:rsid w:val="000746D8"/>
    <w:rsid w:val="000749DA"/>
    <w:rsid w:val="0007525F"/>
    <w:rsid w:val="00075E96"/>
    <w:rsid w:val="0007642A"/>
    <w:rsid w:val="00077ABF"/>
    <w:rsid w:val="000801E4"/>
    <w:rsid w:val="00081F45"/>
    <w:rsid w:val="00082789"/>
    <w:rsid w:val="00085340"/>
    <w:rsid w:val="000859E2"/>
    <w:rsid w:val="00087110"/>
    <w:rsid w:val="00087C5F"/>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5FB3"/>
    <w:rsid w:val="000B6242"/>
    <w:rsid w:val="000C14F5"/>
    <w:rsid w:val="000C2D65"/>
    <w:rsid w:val="000C42E7"/>
    <w:rsid w:val="000C6635"/>
    <w:rsid w:val="000C6AA7"/>
    <w:rsid w:val="000C7205"/>
    <w:rsid w:val="000D04AA"/>
    <w:rsid w:val="000D04F6"/>
    <w:rsid w:val="000D178D"/>
    <w:rsid w:val="000D2095"/>
    <w:rsid w:val="000D242B"/>
    <w:rsid w:val="000D3E4B"/>
    <w:rsid w:val="000D4DF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1C5B"/>
    <w:rsid w:val="00192093"/>
    <w:rsid w:val="001920A9"/>
    <w:rsid w:val="0019276D"/>
    <w:rsid w:val="00193D26"/>
    <w:rsid w:val="00194311"/>
    <w:rsid w:val="00195491"/>
    <w:rsid w:val="001A0746"/>
    <w:rsid w:val="001A0E90"/>
    <w:rsid w:val="001A12A6"/>
    <w:rsid w:val="001A1C1A"/>
    <w:rsid w:val="001A3F56"/>
    <w:rsid w:val="001A71D5"/>
    <w:rsid w:val="001B0FDA"/>
    <w:rsid w:val="001B606C"/>
    <w:rsid w:val="001B7A76"/>
    <w:rsid w:val="001C051C"/>
    <w:rsid w:val="001C19B7"/>
    <w:rsid w:val="001C5335"/>
    <w:rsid w:val="001C66F8"/>
    <w:rsid w:val="001C6973"/>
    <w:rsid w:val="001C6E46"/>
    <w:rsid w:val="001C72F8"/>
    <w:rsid w:val="001D12F5"/>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1B26"/>
    <w:rsid w:val="002237A4"/>
    <w:rsid w:val="00223B5D"/>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0B54"/>
    <w:rsid w:val="00250E9A"/>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37B92"/>
    <w:rsid w:val="003400F6"/>
    <w:rsid w:val="003410E9"/>
    <w:rsid w:val="00341498"/>
    <w:rsid w:val="00341953"/>
    <w:rsid w:val="003421A3"/>
    <w:rsid w:val="00345074"/>
    <w:rsid w:val="00350AE0"/>
    <w:rsid w:val="00352CE2"/>
    <w:rsid w:val="003543FB"/>
    <w:rsid w:val="003601F9"/>
    <w:rsid w:val="003605D9"/>
    <w:rsid w:val="00364A7D"/>
    <w:rsid w:val="003665EC"/>
    <w:rsid w:val="00366ABD"/>
    <w:rsid w:val="00367C07"/>
    <w:rsid w:val="00371ECD"/>
    <w:rsid w:val="003738C3"/>
    <w:rsid w:val="0037427E"/>
    <w:rsid w:val="00374297"/>
    <w:rsid w:val="00374C43"/>
    <w:rsid w:val="00380D46"/>
    <w:rsid w:val="003836D1"/>
    <w:rsid w:val="003929F3"/>
    <w:rsid w:val="003939B1"/>
    <w:rsid w:val="00396045"/>
    <w:rsid w:val="00396DFB"/>
    <w:rsid w:val="003974B9"/>
    <w:rsid w:val="003A2B13"/>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32B3B"/>
    <w:rsid w:val="004354BF"/>
    <w:rsid w:val="004403A0"/>
    <w:rsid w:val="004404D5"/>
    <w:rsid w:val="00441444"/>
    <w:rsid w:val="0044155F"/>
    <w:rsid w:val="0044608B"/>
    <w:rsid w:val="00446EB3"/>
    <w:rsid w:val="00446F7A"/>
    <w:rsid w:val="00447B05"/>
    <w:rsid w:val="00447D66"/>
    <w:rsid w:val="0045026E"/>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4B1B"/>
    <w:rsid w:val="004E55D8"/>
    <w:rsid w:val="004E6662"/>
    <w:rsid w:val="004E6F41"/>
    <w:rsid w:val="004F3E69"/>
    <w:rsid w:val="004F621A"/>
    <w:rsid w:val="004F73BE"/>
    <w:rsid w:val="00500FDB"/>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0621"/>
    <w:rsid w:val="005313E1"/>
    <w:rsid w:val="00531721"/>
    <w:rsid w:val="005341F1"/>
    <w:rsid w:val="0053478A"/>
    <w:rsid w:val="00537153"/>
    <w:rsid w:val="00537372"/>
    <w:rsid w:val="0054085C"/>
    <w:rsid w:val="00540C0A"/>
    <w:rsid w:val="00542586"/>
    <w:rsid w:val="005450B7"/>
    <w:rsid w:val="0054550D"/>
    <w:rsid w:val="00546195"/>
    <w:rsid w:val="00546DF9"/>
    <w:rsid w:val="005501EB"/>
    <w:rsid w:val="00550255"/>
    <w:rsid w:val="00551763"/>
    <w:rsid w:val="00553BCF"/>
    <w:rsid w:val="00553E65"/>
    <w:rsid w:val="00553F47"/>
    <w:rsid w:val="005542E1"/>
    <w:rsid w:val="0055761D"/>
    <w:rsid w:val="00557A31"/>
    <w:rsid w:val="0056173B"/>
    <w:rsid w:val="0056188F"/>
    <w:rsid w:val="00563084"/>
    <w:rsid w:val="0056329B"/>
    <w:rsid w:val="00564DE9"/>
    <w:rsid w:val="00566FF8"/>
    <w:rsid w:val="00570B61"/>
    <w:rsid w:val="00570DC4"/>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A04AE"/>
    <w:rsid w:val="005A1413"/>
    <w:rsid w:val="005A2FAC"/>
    <w:rsid w:val="005A341F"/>
    <w:rsid w:val="005A44AA"/>
    <w:rsid w:val="005A51F0"/>
    <w:rsid w:val="005A57D4"/>
    <w:rsid w:val="005A6166"/>
    <w:rsid w:val="005B0897"/>
    <w:rsid w:val="005B1823"/>
    <w:rsid w:val="005B1D43"/>
    <w:rsid w:val="005B25F9"/>
    <w:rsid w:val="005B3460"/>
    <w:rsid w:val="005B36F7"/>
    <w:rsid w:val="005B66E3"/>
    <w:rsid w:val="005C0082"/>
    <w:rsid w:val="005C0BBB"/>
    <w:rsid w:val="005C13DC"/>
    <w:rsid w:val="005C1585"/>
    <w:rsid w:val="005C3AE4"/>
    <w:rsid w:val="005C47B5"/>
    <w:rsid w:val="005C57DD"/>
    <w:rsid w:val="005C59E2"/>
    <w:rsid w:val="005D0144"/>
    <w:rsid w:val="005D1158"/>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7115"/>
    <w:rsid w:val="00677D08"/>
    <w:rsid w:val="00681216"/>
    <w:rsid w:val="00681507"/>
    <w:rsid w:val="0068253E"/>
    <w:rsid w:val="00683339"/>
    <w:rsid w:val="0069000A"/>
    <w:rsid w:val="00691387"/>
    <w:rsid w:val="006921B8"/>
    <w:rsid w:val="00694335"/>
    <w:rsid w:val="00694613"/>
    <w:rsid w:val="006951C2"/>
    <w:rsid w:val="00695205"/>
    <w:rsid w:val="006958A4"/>
    <w:rsid w:val="00696866"/>
    <w:rsid w:val="006A1B0A"/>
    <w:rsid w:val="006A263A"/>
    <w:rsid w:val="006A5F6E"/>
    <w:rsid w:val="006A7683"/>
    <w:rsid w:val="006A7B7C"/>
    <w:rsid w:val="006A7E45"/>
    <w:rsid w:val="006B00C8"/>
    <w:rsid w:val="006B17A3"/>
    <w:rsid w:val="006B54D1"/>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67CD"/>
    <w:rsid w:val="00757DE0"/>
    <w:rsid w:val="00760280"/>
    <w:rsid w:val="00766E6B"/>
    <w:rsid w:val="007677EB"/>
    <w:rsid w:val="007720FE"/>
    <w:rsid w:val="00772991"/>
    <w:rsid w:val="007730A5"/>
    <w:rsid w:val="007737B3"/>
    <w:rsid w:val="007737E8"/>
    <w:rsid w:val="00773D79"/>
    <w:rsid w:val="00777610"/>
    <w:rsid w:val="00777681"/>
    <w:rsid w:val="00783DDF"/>
    <w:rsid w:val="007857C5"/>
    <w:rsid w:val="00791F51"/>
    <w:rsid w:val="00796515"/>
    <w:rsid w:val="007967CF"/>
    <w:rsid w:val="007970BE"/>
    <w:rsid w:val="007A15D0"/>
    <w:rsid w:val="007A5CA4"/>
    <w:rsid w:val="007A6B98"/>
    <w:rsid w:val="007A7A42"/>
    <w:rsid w:val="007A7E26"/>
    <w:rsid w:val="007B1512"/>
    <w:rsid w:val="007B16F6"/>
    <w:rsid w:val="007B19E3"/>
    <w:rsid w:val="007B2621"/>
    <w:rsid w:val="007B41D4"/>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6EB"/>
    <w:rsid w:val="00801BD1"/>
    <w:rsid w:val="00802EF4"/>
    <w:rsid w:val="00803789"/>
    <w:rsid w:val="0080530D"/>
    <w:rsid w:val="00805806"/>
    <w:rsid w:val="00805DA8"/>
    <w:rsid w:val="0080633C"/>
    <w:rsid w:val="008076FE"/>
    <w:rsid w:val="00815E09"/>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49D7"/>
    <w:rsid w:val="0084681E"/>
    <w:rsid w:val="00846C77"/>
    <w:rsid w:val="008503D7"/>
    <w:rsid w:val="0085059A"/>
    <w:rsid w:val="00851A34"/>
    <w:rsid w:val="00851F1E"/>
    <w:rsid w:val="008534E4"/>
    <w:rsid w:val="008538CB"/>
    <w:rsid w:val="00853FF6"/>
    <w:rsid w:val="00855421"/>
    <w:rsid w:val="00856725"/>
    <w:rsid w:val="008579E6"/>
    <w:rsid w:val="008627A8"/>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ECE"/>
    <w:rsid w:val="00891F10"/>
    <w:rsid w:val="0089211F"/>
    <w:rsid w:val="00894AA9"/>
    <w:rsid w:val="00895332"/>
    <w:rsid w:val="008A04CA"/>
    <w:rsid w:val="008A6055"/>
    <w:rsid w:val="008B0297"/>
    <w:rsid w:val="008B0579"/>
    <w:rsid w:val="008B1DFF"/>
    <w:rsid w:val="008B1E6F"/>
    <w:rsid w:val="008B2D78"/>
    <w:rsid w:val="008B2ED3"/>
    <w:rsid w:val="008B3406"/>
    <w:rsid w:val="008B392B"/>
    <w:rsid w:val="008B58DC"/>
    <w:rsid w:val="008B6998"/>
    <w:rsid w:val="008C038E"/>
    <w:rsid w:val="008C5BF2"/>
    <w:rsid w:val="008C750A"/>
    <w:rsid w:val="008D14CB"/>
    <w:rsid w:val="008D2033"/>
    <w:rsid w:val="008D2186"/>
    <w:rsid w:val="008D67AA"/>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4F1F"/>
    <w:rsid w:val="00935DA4"/>
    <w:rsid w:val="00936AF7"/>
    <w:rsid w:val="00937758"/>
    <w:rsid w:val="009378A7"/>
    <w:rsid w:val="0094282A"/>
    <w:rsid w:val="009439C8"/>
    <w:rsid w:val="009439D8"/>
    <w:rsid w:val="00944A10"/>
    <w:rsid w:val="0094549B"/>
    <w:rsid w:val="00946B1C"/>
    <w:rsid w:val="00947F81"/>
    <w:rsid w:val="00952C2A"/>
    <w:rsid w:val="00954A95"/>
    <w:rsid w:val="00954FCD"/>
    <w:rsid w:val="00955289"/>
    <w:rsid w:val="00955E1A"/>
    <w:rsid w:val="00957AF7"/>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878C8"/>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09DC"/>
    <w:rsid w:val="009B1EAC"/>
    <w:rsid w:val="009B2C0E"/>
    <w:rsid w:val="009B2F5A"/>
    <w:rsid w:val="009B3ADD"/>
    <w:rsid w:val="009B3D3B"/>
    <w:rsid w:val="009B4596"/>
    <w:rsid w:val="009B712E"/>
    <w:rsid w:val="009C01FD"/>
    <w:rsid w:val="009C2E39"/>
    <w:rsid w:val="009C3044"/>
    <w:rsid w:val="009C38C2"/>
    <w:rsid w:val="009C4573"/>
    <w:rsid w:val="009C5B9C"/>
    <w:rsid w:val="009C65BA"/>
    <w:rsid w:val="009C6E05"/>
    <w:rsid w:val="009C7522"/>
    <w:rsid w:val="009D055E"/>
    <w:rsid w:val="009D05BE"/>
    <w:rsid w:val="009D1147"/>
    <w:rsid w:val="009D16E2"/>
    <w:rsid w:val="009D29F9"/>
    <w:rsid w:val="009D5881"/>
    <w:rsid w:val="009D7D63"/>
    <w:rsid w:val="009E0C6C"/>
    <w:rsid w:val="009E1774"/>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5BB"/>
    <w:rsid w:val="00A14B79"/>
    <w:rsid w:val="00A15C87"/>
    <w:rsid w:val="00A15E7A"/>
    <w:rsid w:val="00A167EC"/>
    <w:rsid w:val="00A1709F"/>
    <w:rsid w:val="00A24388"/>
    <w:rsid w:val="00A248F0"/>
    <w:rsid w:val="00A27294"/>
    <w:rsid w:val="00A27B61"/>
    <w:rsid w:val="00A314A5"/>
    <w:rsid w:val="00A32213"/>
    <w:rsid w:val="00A32F48"/>
    <w:rsid w:val="00A338B5"/>
    <w:rsid w:val="00A33C3B"/>
    <w:rsid w:val="00A36CEF"/>
    <w:rsid w:val="00A36F30"/>
    <w:rsid w:val="00A37DCA"/>
    <w:rsid w:val="00A37EE9"/>
    <w:rsid w:val="00A417BD"/>
    <w:rsid w:val="00A420B5"/>
    <w:rsid w:val="00A42890"/>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1B00"/>
    <w:rsid w:val="00AC2A73"/>
    <w:rsid w:val="00AC34C5"/>
    <w:rsid w:val="00AC3F1E"/>
    <w:rsid w:val="00AC492F"/>
    <w:rsid w:val="00AC6C02"/>
    <w:rsid w:val="00AC7013"/>
    <w:rsid w:val="00AD0A08"/>
    <w:rsid w:val="00AD0ACA"/>
    <w:rsid w:val="00AD106A"/>
    <w:rsid w:val="00AD10F4"/>
    <w:rsid w:val="00AD1FE8"/>
    <w:rsid w:val="00AD7A36"/>
    <w:rsid w:val="00AD7E40"/>
    <w:rsid w:val="00AE033B"/>
    <w:rsid w:val="00AE106A"/>
    <w:rsid w:val="00AE137E"/>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54A7"/>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1066"/>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1669E"/>
    <w:rsid w:val="00C21733"/>
    <w:rsid w:val="00C227EF"/>
    <w:rsid w:val="00C230A2"/>
    <w:rsid w:val="00C24656"/>
    <w:rsid w:val="00C249D7"/>
    <w:rsid w:val="00C260A3"/>
    <w:rsid w:val="00C3050A"/>
    <w:rsid w:val="00C3183C"/>
    <w:rsid w:val="00C31E64"/>
    <w:rsid w:val="00C32155"/>
    <w:rsid w:val="00C32BFD"/>
    <w:rsid w:val="00C33949"/>
    <w:rsid w:val="00C34B66"/>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2CF5"/>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828"/>
    <w:rsid w:val="00CB4A73"/>
    <w:rsid w:val="00CB4BB7"/>
    <w:rsid w:val="00CB54F3"/>
    <w:rsid w:val="00CC09F1"/>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377C"/>
    <w:rsid w:val="00D049CB"/>
    <w:rsid w:val="00D04C7F"/>
    <w:rsid w:val="00D051E0"/>
    <w:rsid w:val="00D1086B"/>
    <w:rsid w:val="00D136FB"/>
    <w:rsid w:val="00D1426A"/>
    <w:rsid w:val="00D14C66"/>
    <w:rsid w:val="00D155A8"/>
    <w:rsid w:val="00D16C33"/>
    <w:rsid w:val="00D17B77"/>
    <w:rsid w:val="00D20DDE"/>
    <w:rsid w:val="00D21060"/>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A12"/>
    <w:rsid w:val="00D95636"/>
    <w:rsid w:val="00D95894"/>
    <w:rsid w:val="00D975FF"/>
    <w:rsid w:val="00DA0B14"/>
    <w:rsid w:val="00DA29C7"/>
    <w:rsid w:val="00DA2C30"/>
    <w:rsid w:val="00DA2CB0"/>
    <w:rsid w:val="00DA4659"/>
    <w:rsid w:val="00DA5A8E"/>
    <w:rsid w:val="00DA726F"/>
    <w:rsid w:val="00DB1AD9"/>
    <w:rsid w:val="00DB2920"/>
    <w:rsid w:val="00DB30F6"/>
    <w:rsid w:val="00DB4A68"/>
    <w:rsid w:val="00DB7864"/>
    <w:rsid w:val="00DC456A"/>
    <w:rsid w:val="00DC5B46"/>
    <w:rsid w:val="00DC5CE7"/>
    <w:rsid w:val="00DC5D42"/>
    <w:rsid w:val="00DC5D76"/>
    <w:rsid w:val="00DD732F"/>
    <w:rsid w:val="00DD7F10"/>
    <w:rsid w:val="00DE0157"/>
    <w:rsid w:val="00DE2D04"/>
    <w:rsid w:val="00DE4ABF"/>
    <w:rsid w:val="00DE7D33"/>
    <w:rsid w:val="00DF087B"/>
    <w:rsid w:val="00DF0F09"/>
    <w:rsid w:val="00DF10D0"/>
    <w:rsid w:val="00DF32C1"/>
    <w:rsid w:val="00DF33CA"/>
    <w:rsid w:val="00DF3BCF"/>
    <w:rsid w:val="00DF4187"/>
    <w:rsid w:val="00DF4B1C"/>
    <w:rsid w:val="00DF4FC0"/>
    <w:rsid w:val="00DF6473"/>
    <w:rsid w:val="00DF6C3A"/>
    <w:rsid w:val="00E0008F"/>
    <w:rsid w:val="00E00484"/>
    <w:rsid w:val="00E01FC5"/>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42D9"/>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462"/>
    <w:rsid w:val="00EA4717"/>
    <w:rsid w:val="00EA476C"/>
    <w:rsid w:val="00EA4C5F"/>
    <w:rsid w:val="00EA4E4E"/>
    <w:rsid w:val="00EA6BF8"/>
    <w:rsid w:val="00EA7031"/>
    <w:rsid w:val="00EB056B"/>
    <w:rsid w:val="00EB5282"/>
    <w:rsid w:val="00EB529E"/>
    <w:rsid w:val="00EB5A3C"/>
    <w:rsid w:val="00EB5F77"/>
    <w:rsid w:val="00EB638E"/>
    <w:rsid w:val="00EB6F75"/>
    <w:rsid w:val="00EC1857"/>
    <w:rsid w:val="00EC1A55"/>
    <w:rsid w:val="00EC678D"/>
    <w:rsid w:val="00EC6B2A"/>
    <w:rsid w:val="00EC6D47"/>
    <w:rsid w:val="00ED013F"/>
    <w:rsid w:val="00ED072F"/>
    <w:rsid w:val="00ED108C"/>
    <w:rsid w:val="00ED32E6"/>
    <w:rsid w:val="00ED536A"/>
    <w:rsid w:val="00ED5C56"/>
    <w:rsid w:val="00ED5F24"/>
    <w:rsid w:val="00ED6ED3"/>
    <w:rsid w:val="00ED6F4B"/>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436"/>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A9A"/>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1209"/>
    <w:rsid w:val="00F83A21"/>
    <w:rsid w:val="00F86E65"/>
    <w:rsid w:val="00F872D6"/>
    <w:rsid w:val="00F8795E"/>
    <w:rsid w:val="00F87BF0"/>
    <w:rsid w:val="00F9231A"/>
    <w:rsid w:val="00F929A0"/>
    <w:rsid w:val="00F93686"/>
    <w:rsid w:val="00F937D5"/>
    <w:rsid w:val="00F94158"/>
    <w:rsid w:val="00F954AB"/>
    <w:rsid w:val="00FA0030"/>
    <w:rsid w:val="00FA230A"/>
    <w:rsid w:val="00FA243C"/>
    <w:rsid w:val="00FA2725"/>
    <w:rsid w:val="00FA55F6"/>
    <w:rsid w:val="00FA6B3B"/>
    <w:rsid w:val="00FA79CE"/>
    <w:rsid w:val="00FB056F"/>
    <w:rsid w:val="00FC0B56"/>
    <w:rsid w:val="00FC19B0"/>
    <w:rsid w:val="00FC5076"/>
    <w:rsid w:val="00FC7770"/>
    <w:rsid w:val="00FC79E7"/>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 w:type="character" w:customStyle="1" w:styleId="tabchar">
    <w:name w:val="tabchar"/>
    <w:basedOn w:val="DefaultParagraphFont"/>
    <w:rsid w:val="006A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3.xml><?xml version="1.0" encoding="utf-8"?>
<ds:datastoreItem xmlns:ds="http://schemas.openxmlformats.org/officeDocument/2006/customXml" ds:itemID="{0F0884B4-9F31-4727-8193-711010FB6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6271</Characters>
  <Application>Microsoft Office Word</Application>
  <DocSecurity>0</DocSecurity>
  <Lines>52</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7357</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6</cp:revision>
  <cp:lastPrinted>2025-12-05T07:08:00Z</cp:lastPrinted>
  <dcterms:created xsi:type="dcterms:W3CDTF">2026-06-23T10:20:00Z</dcterms:created>
  <dcterms:modified xsi:type="dcterms:W3CDTF">2026-06-29T08:43:00Z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