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FA0B49" w:rsidRDefault="00AF6A99" w:rsidP="00AF6A99">
      <w:pPr>
        <w:spacing w:line="360" w:lineRule="auto"/>
        <w:rPr>
          <w:rFonts w:ascii="Arial" w:eastAsia="Yu Mincho" w:hAnsi="Arial" w:cs="Arial"/>
          <w:kern w:val="0"/>
          <w:sz w:val="20"/>
          <w:szCs w:val="20"/>
          <w14:ligatures w14:val="none"/>
        </w:rPr>
      </w:pPr>
    </w:p>
    <w:p w14:paraId="2A9A55A1" w14:textId="1177D277" w:rsidR="00AF6A99" w:rsidRPr="00FA0B49" w:rsidRDefault="00A933ED"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fr-FR"/>
          <w14:ligatures w14:val="none"/>
        </w:rPr>
        <w:t>9</w:t>
      </w:r>
      <w:r w:rsidR="00CF69CE" w:rsidRPr="00FA0B49">
        <w:rPr>
          <w:rFonts w:ascii="Arial" w:eastAsia="Yu Mincho" w:hAnsi="Arial" w:cs="Arial"/>
          <w:b/>
          <w:kern w:val="0"/>
          <w:sz w:val="20"/>
          <w:szCs w:val="20"/>
          <w:lang w:bidi="fr-FR"/>
          <w14:ligatures w14:val="none"/>
        </w:rPr>
        <w:t> juin 2026</w:t>
      </w:r>
    </w:p>
    <w:p w14:paraId="4524FA95" w14:textId="184C9C18" w:rsidR="00AF6A99" w:rsidRPr="00FA0B49" w:rsidRDefault="00AF6A99" w:rsidP="00AF6A99">
      <w:pPr>
        <w:spacing w:line="360" w:lineRule="auto"/>
        <w:jc w:val="both"/>
        <w:rPr>
          <w:rFonts w:ascii="Arial" w:eastAsia="Yu Mincho" w:hAnsi="Arial" w:cs="Arial"/>
          <w:b/>
          <w:bCs/>
          <w:kern w:val="0"/>
          <w14:ligatures w14:val="none"/>
        </w:rPr>
      </w:pPr>
      <w:r w:rsidRPr="00FA0B49">
        <w:rPr>
          <w:rFonts w:ascii="Arial" w:eastAsia="Yu Mincho" w:hAnsi="Arial" w:cs="Arial"/>
          <w:b/>
          <w:kern w:val="0"/>
          <w:lang w:bidi="fr-FR"/>
          <w14:ligatures w14:val="none"/>
        </w:rPr>
        <w:t xml:space="preserve">Trois imprimantes couleur de production Fujifilm remportent un prix Red Dot Design </w:t>
      </w:r>
    </w:p>
    <w:p w14:paraId="323599C9" w14:textId="50D6389B" w:rsidR="00526D3C" w:rsidRPr="00FA0B49" w:rsidRDefault="008046AC" w:rsidP="00AF6A99">
      <w:pPr>
        <w:spacing w:line="360" w:lineRule="auto"/>
        <w:jc w:val="both"/>
        <w:rPr>
          <w:rFonts w:ascii="Arial" w:eastAsia="Yu Mincho" w:hAnsi="Arial" w:cs="Arial"/>
          <w:kern w:val="0"/>
          <w:sz w:val="20"/>
          <w:szCs w:val="20"/>
          <w14:ligatures w14:val="none"/>
        </w:rPr>
      </w:pPr>
      <w:r w:rsidRPr="00FA0B49">
        <w:rPr>
          <w:rFonts w:ascii="Arial" w:eastAsia="Yu Mincho" w:hAnsi="Arial" w:cs="Arial"/>
          <w:kern w:val="0"/>
          <w:sz w:val="20"/>
          <w:szCs w:val="20"/>
          <w:lang w:bidi="fr-FR"/>
          <w14:ligatures w14:val="none"/>
        </w:rPr>
        <w:t xml:space="preserve">Fujifilm a le plaisir d’annoncer que trois de ses imprimantes couleur de production – les Revoria Press PC2120S/PC2120, Revoria Press EC2100S/EC2100 et Revoria Press SC285S/SC285 – se sont vu décerner un prix « Red Dot Design: Product Design 2026 » par le Design-Zentrum </w:t>
      </w:r>
      <w:proofErr w:type="spellStart"/>
      <w:r w:rsidRPr="00FA0B49">
        <w:rPr>
          <w:rFonts w:ascii="Arial" w:eastAsia="Yu Mincho" w:hAnsi="Arial" w:cs="Arial"/>
          <w:kern w:val="0"/>
          <w:sz w:val="20"/>
          <w:szCs w:val="20"/>
          <w:lang w:bidi="fr-FR"/>
          <w14:ligatures w14:val="none"/>
        </w:rPr>
        <w:t>Nordrhein</w:t>
      </w:r>
      <w:proofErr w:type="spellEnd"/>
      <w:r w:rsidRPr="00FA0B49">
        <w:rPr>
          <w:rFonts w:ascii="Arial" w:eastAsia="Yu Mincho" w:hAnsi="Arial" w:cs="Arial"/>
          <w:kern w:val="0"/>
          <w:sz w:val="20"/>
          <w:szCs w:val="20"/>
          <w:lang w:bidi="fr-FR"/>
          <w14:ligatures w14:val="none"/>
        </w:rPr>
        <w:t xml:space="preserve"> </w:t>
      </w:r>
      <w:proofErr w:type="spellStart"/>
      <w:r w:rsidRPr="00FA0B49">
        <w:rPr>
          <w:rFonts w:ascii="Arial" w:eastAsia="Yu Mincho" w:hAnsi="Arial" w:cs="Arial"/>
          <w:kern w:val="0"/>
          <w:sz w:val="20"/>
          <w:szCs w:val="20"/>
          <w:lang w:bidi="fr-FR"/>
          <w14:ligatures w14:val="none"/>
        </w:rPr>
        <w:t>Westfalen</w:t>
      </w:r>
      <w:proofErr w:type="spellEnd"/>
      <w:r w:rsidRPr="00FA0B49">
        <w:rPr>
          <w:rFonts w:ascii="Arial" w:eastAsia="Yu Mincho" w:hAnsi="Arial" w:cs="Arial"/>
          <w:kern w:val="0"/>
          <w:sz w:val="20"/>
          <w:szCs w:val="20"/>
          <w:lang w:bidi="fr-FR"/>
          <w14:ligatures w14:val="none"/>
        </w:rPr>
        <w:t>, basé à Essen, en Allemagne.</w:t>
      </w:r>
    </w:p>
    <w:p w14:paraId="4C64B755" w14:textId="25BD2D06" w:rsidR="00AF6A99" w:rsidRPr="00FA0B49" w:rsidRDefault="00AF6A99" w:rsidP="00AF6A99">
      <w:pPr>
        <w:spacing w:line="360" w:lineRule="auto"/>
        <w:jc w:val="both"/>
        <w:rPr>
          <w:rFonts w:ascii="Arial" w:eastAsia="Yu Mincho" w:hAnsi="Arial" w:cs="Arial"/>
          <w:kern w:val="0"/>
          <w:sz w:val="20"/>
          <w:szCs w:val="20"/>
          <w14:ligatures w14:val="none"/>
        </w:rPr>
      </w:pPr>
      <w:r w:rsidRPr="00FA0B49">
        <w:rPr>
          <w:rFonts w:ascii="Arial" w:eastAsia="Yu Mincho" w:hAnsi="Arial" w:cs="Arial"/>
          <w:kern w:val="0"/>
          <w:sz w:val="20"/>
          <w:szCs w:val="20"/>
          <w:lang w:bidi="fr-FR"/>
          <w14:ligatures w14:val="none"/>
        </w:rPr>
        <w:t xml:space="preserve">Le Red Dot Design </w:t>
      </w:r>
      <w:proofErr w:type="spellStart"/>
      <w:r w:rsidRPr="00FA0B49">
        <w:rPr>
          <w:rFonts w:ascii="Arial" w:eastAsia="Yu Mincho" w:hAnsi="Arial" w:cs="Arial"/>
          <w:kern w:val="0"/>
          <w:sz w:val="20"/>
          <w:szCs w:val="20"/>
          <w:lang w:bidi="fr-FR"/>
          <w14:ligatures w14:val="none"/>
        </w:rPr>
        <w:t>Award</w:t>
      </w:r>
      <w:proofErr w:type="spellEnd"/>
      <w:r w:rsidRPr="00FA0B49">
        <w:rPr>
          <w:rFonts w:ascii="Arial" w:eastAsia="Yu Mincho" w:hAnsi="Arial" w:cs="Arial"/>
          <w:kern w:val="0"/>
          <w:sz w:val="20"/>
          <w:szCs w:val="20"/>
          <w:lang w:bidi="fr-FR"/>
          <w14:ligatures w14:val="none"/>
        </w:rPr>
        <w:t xml:space="preserve"> est un programme international de récompense de la conception de produit lancé en 1955. Ces prix sont décernés à des produits d’exception, jugés sur la base de critères tels que l’innovation de la conception, la fonctionnalité, l’ergonomie, l’écologie et la durabilité. Le programme Red Dot Design </w:t>
      </w:r>
      <w:proofErr w:type="spellStart"/>
      <w:r w:rsidRPr="00FA0B49">
        <w:rPr>
          <w:rFonts w:ascii="Arial" w:eastAsia="Yu Mincho" w:hAnsi="Arial" w:cs="Arial"/>
          <w:kern w:val="0"/>
          <w:sz w:val="20"/>
          <w:szCs w:val="20"/>
          <w:lang w:bidi="fr-FR"/>
          <w14:ligatures w14:val="none"/>
        </w:rPr>
        <w:t>Award</w:t>
      </w:r>
      <w:proofErr w:type="spellEnd"/>
      <w:r w:rsidRPr="00FA0B49">
        <w:rPr>
          <w:rFonts w:ascii="Arial" w:eastAsia="Yu Mincho" w:hAnsi="Arial" w:cs="Arial"/>
          <w:kern w:val="0"/>
          <w:sz w:val="20"/>
          <w:szCs w:val="20"/>
          <w:lang w:bidi="fr-FR"/>
          <w14:ligatures w14:val="none"/>
        </w:rPr>
        <w:t xml:space="preserve"> est considéré comme l’une des trois principales récompenses de la conception à l’échelle mondiale, avec </w:t>
      </w:r>
      <w:proofErr w:type="spellStart"/>
      <w:r w:rsidRPr="00FA0B49">
        <w:rPr>
          <w:rFonts w:ascii="Arial" w:eastAsia="Yu Mincho" w:hAnsi="Arial" w:cs="Arial"/>
          <w:kern w:val="0"/>
          <w:sz w:val="20"/>
          <w:szCs w:val="20"/>
          <w:lang w:bidi="fr-FR"/>
          <w14:ligatures w14:val="none"/>
        </w:rPr>
        <w:t>l’iF</w:t>
      </w:r>
      <w:proofErr w:type="spellEnd"/>
      <w:r w:rsidRPr="00FA0B49">
        <w:rPr>
          <w:rFonts w:ascii="Arial" w:eastAsia="Yu Mincho" w:hAnsi="Arial" w:cs="Arial"/>
          <w:kern w:val="0"/>
          <w:sz w:val="20"/>
          <w:szCs w:val="20"/>
          <w:lang w:bidi="fr-FR"/>
          <w14:ligatures w14:val="none"/>
        </w:rPr>
        <w:t> Design </w:t>
      </w:r>
      <w:proofErr w:type="spellStart"/>
      <w:r w:rsidRPr="00FA0B49">
        <w:rPr>
          <w:rFonts w:ascii="Arial" w:eastAsia="Yu Mincho" w:hAnsi="Arial" w:cs="Arial"/>
          <w:kern w:val="0"/>
          <w:sz w:val="20"/>
          <w:szCs w:val="20"/>
          <w:lang w:bidi="fr-FR"/>
          <w14:ligatures w14:val="none"/>
        </w:rPr>
        <w:t>Award</w:t>
      </w:r>
      <w:proofErr w:type="spellEnd"/>
      <w:r w:rsidRPr="00FA0B49">
        <w:rPr>
          <w:rFonts w:ascii="Arial" w:eastAsia="Yu Mincho" w:hAnsi="Arial" w:cs="Arial"/>
          <w:kern w:val="0"/>
          <w:sz w:val="20"/>
          <w:szCs w:val="20"/>
          <w:lang w:bidi="fr-FR"/>
          <w14:ligatures w14:val="none"/>
        </w:rPr>
        <w:t xml:space="preserve"> en Allemagne et l’International Design Excellence </w:t>
      </w:r>
      <w:proofErr w:type="spellStart"/>
      <w:r w:rsidRPr="00FA0B49">
        <w:rPr>
          <w:rFonts w:ascii="Arial" w:eastAsia="Yu Mincho" w:hAnsi="Arial" w:cs="Arial"/>
          <w:kern w:val="0"/>
          <w:sz w:val="20"/>
          <w:szCs w:val="20"/>
          <w:lang w:bidi="fr-FR"/>
          <w14:ligatures w14:val="none"/>
        </w:rPr>
        <w:t>Award</w:t>
      </w:r>
      <w:proofErr w:type="spellEnd"/>
      <w:r w:rsidRPr="00FA0B49">
        <w:rPr>
          <w:rFonts w:ascii="Arial" w:eastAsia="Yu Mincho" w:hAnsi="Arial" w:cs="Arial"/>
          <w:kern w:val="0"/>
          <w:sz w:val="20"/>
          <w:szCs w:val="20"/>
          <w:lang w:bidi="fr-FR"/>
          <w14:ligatures w14:val="none"/>
        </w:rPr>
        <w:t xml:space="preserve"> (IDEA) aux États-Unis. </w:t>
      </w:r>
    </w:p>
    <w:p w14:paraId="6F051F10" w14:textId="77777777" w:rsidR="00AF6A99" w:rsidRPr="00FA0B49" w:rsidRDefault="00AF6A99" w:rsidP="00AF6A99">
      <w:pPr>
        <w:spacing w:line="360" w:lineRule="auto"/>
        <w:jc w:val="both"/>
        <w:rPr>
          <w:rFonts w:ascii="Arial" w:eastAsia="Yu Mincho" w:hAnsi="Arial" w:cs="Arial"/>
          <w:b/>
          <w:bCs/>
          <w:kern w:val="0"/>
          <w:sz w:val="20"/>
          <w:szCs w:val="20"/>
          <w14:ligatures w14:val="none"/>
        </w:rPr>
      </w:pPr>
      <w:r w:rsidRPr="00FA0B49">
        <w:rPr>
          <w:rFonts w:ascii="Arial" w:eastAsia="Yu Mincho" w:hAnsi="Arial" w:cs="Arial"/>
          <w:kern w:val="0"/>
          <w:sz w:val="20"/>
          <w:szCs w:val="20"/>
          <w:lang w:bidi="fr-FR"/>
          <w14:ligatures w14:val="none"/>
        </w:rPr>
        <w:t>Au total, 27 produits du groupe Fujifilm*</w:t>
      </w:r>
      <w:r w:rsidRPr="00FA0B49">
        <w:rPr>
          <w:rStyle w:val="FootnoteReference"/>
          <w:rFonts w:ascii="Arial" w:eastAsia="Yu Mincho" w:hAnsi="Arial" w:cs="Arial"/>
          <w:kern w:val="0"/>
          <w:sz w:val="20"/>
          <w:szCs w:val="20"/>
          <w:lang w:bidi="fr-FR"/>
          <w14:ligatures w14:val="none"/>
        </w:rPr>
        <w:footnoteReference w:id="1"/>
      </w:r>
      <w:r w:rsidRPr="00FA0B49">
        <w:rPr>
          <w:rFonts w:ascii="Arial" w:eastAsia="Yu Mincho" w:hAnsi="Arial" w:cs="Arial"/>
          <w:kern w:val="0"/>
          <w:sz w:val="20"/>
          <w:szCs w:val="20"/>
          <w:lang w:bidi="fr-FR"/>
          <w14:ligatures w14:val="none"/>
        </w:rPr>
        <w:t xml:space="preserve"> se sont vu honorer du « Red Dot Design </w:t>
      </w:r>
      <w:proofErr w:type="spellStart"/>
      <w:r w:rsidRPr="00FA0B49">
        <w:rPr>
          <w:rFonts w:ascii="Arial" w:eastAsia="Yu Mincho" w:hAnsi="Arial" w:cs="Arial"/>
          <w:kern w:val="0"/>
          <w:sz w:val="20"/>
          <w:szCs w:val="20"/>
          <w:lang w:bidi="fr-FR"/>
          <w14:ligatures w14:val="none"/>
        </w:rPr>
        <w:t>Award</w:t>
      </w:r>
      <w:proofErr w:type="spellEnd"/>
      <w:r w:rsidRPr="00FA0B49">
        <w:rPr>
          <w:rFonts w:ascii="Arial" w:eastAsia="Yu Mincho" w:hAnsi="Arial" w:cs="Arial"/>
          <w:kern w:val="0"/>
          <w:sz w:val="20"/>
          <w:szCs w:val="20"/>
          <w:lang w:bidi="fr-FR"/>
          <w14:ligatures w14:val="none"/>
        </w:rPr>
        <w:t xml:space="preserve">: Product Design 2026 », notamment la série X d’appareils photo numériques hybrides et la série </w:t>
      </w:r>
      <w:proofErr w:type="spellStart"/>
      <w:r w:rsidRPr="00FA0B49">
        <w:rPr>
          <w:rFonts w:ascii="Arial" w:eastAsia="Yu Mincho" w:hAnsi="Arial" w:cs="Arial"/>
          <w:kern w:val="0"/>
          <w:sz w:val="20"/>
          <w:szCs w:val="20"/>
          <w:lang w:bidi="fr-FR"/>
          <w14:ligatures w14:val="none"/>
        </w:rPr>
        <w:t>instax</w:t>
      </w:r>
      <w:proofErr w:type="spellEnd"/>
      <w:r w:rsidRPr="00FA0B49">
        <w:rPr>
          <w:rFonts w:ascii="Arial" w:eastAsia="Yu Mincho" w:hAnsi="Arial" w:cs="Arial"/>
          <w:kern w:val="0"/>
          <w:sz w:val="20"/>
          <w:szCs w:val="20"/>
          <w:lang w:bidi="fr-FR"/>
          <w14:ligatures w14:val="none"/>
        </w:rPr>
        <w:t>™ d’appareils photo instantanés*</w:t>
      </w:r>
      <w:r w:rsidRPr="00FA0B49">
        <w:rPr>
          <w:rStyle w:val="FootnoteReference"/>
          <w:rFonts w:ascii="Arial" w:eastAsia="Yu Mincho" w:hAnsi="Arial" w:cs="Arial"/>
          <w:kern w:val="0"/>
          <w:sz w:val="20"/>
          <w:szCs w:val="20"/>
          <w:lang w:bidi="fr-FR"/>
          <w14:ligatures w14:val="none"/>
        </w:rPr>
        <w:footnoteReference w:id="2"/>
      </w:r>
      <w:r w:rsidRPr="00FA0B49">
        <w:rPr>
          <w:rFonts w:ascii="Arial" w:eastAsia="Yu Mincho" w:hAnsi="Arial" w:cs="Arial"/>
          <w:kern w:val="0"/>
          <w:sz w:val="20"/>
          <w:szCs w:val="20"/>
          <w:lang w:bidi="fr-FR"/>
          <w14:ligatures w14:val="none"/>
        </w:rPr>
        <w:t>.</w:t>
      </w:r>
      <w:r w:rsidRPr="00FA0B49">
        <w:rPr>
          <w:rFonts w:ascii="Arial" w:eastAsia="Yu Mincho" w:hAnsi="Arial" w:cs="Arial"/>
          <w:kern w:val="0"/>
          <w:sz w:val="20"/>
          <w:szCs w:val="20"/>
          <w:lang w:bidi="fr-FR"/>
          <w14:ligatures w14:val="none"/>
        </w:rPr>
        <w:br/>
      </w:r>
    </w:p>
    <w:p w14:paraId="26E230D0" w14:textId="1F1954CF" w:rsidR="00AF6A99" w:rsidRPr="00FA0B49" w:rsidRDefault="00AF6A99" w:rsidP="00AF6A99">
      <w:pPr>
        <w:spacing w:line="360" w:lineRule="auto"/>
        <w:jc w:val="both"/>
        <w:rPr>
          <w:rFonts w:ascii="Arial" w:eastAsia="Yu Mincho" w:hAnsi="Arial" w:cs="Arial"/>
          <w:b/>
          <w:bCs/>
          <w:kern w:val="0"/>
          <w:sz w:val="20"/>
          <w:szCs w:val="20"/>
          <w14:ligatures w14:val="none"/>
        </w:rPr>
      </w:pPr>
      <w:r w:rsidRPr="00FA0B49">
        <w:rPr>
          <w:rFonts w:ascii="Arial" w:eastAsia="Yu Mincho" w:hAnsi="Arial" w:cs="Arial"/>
          <w:b/>
          <w:kern w:val="0"/>
          <w:sz w:val="20"/>
          <w:szCs w:val="20"/>
          <w:lang w:bidi="fr-FR"/>
          <w14:ligatures w14:val="none"/>
        </w:rPr>
        <w:t xml:space="preserve">Les gagnants d’un prix « Red Dot Design </w:t>
      </w:r>
      <w:proofErr w:type="spellStart"/>
      <w:r w:rsidRPr="00FA0B49">
        <w:rPr>
          <w:rFonts w:ascii="Arial" w:eastAsia="Yu Mincho" w:hAnsi="Arial" w:cs="Arial"/>
          <w:b/>
          <w:kern w:val="0"/>
          <w:sz w:val="20"/>
          <w:szCs w:val="20"/>
          <w:lang w:bidi="fr-FR"/>
          <w14:ligatures w14:val="none"/>
        </w:rPr>
        <w:t>Award</w:t>
      </w:r>
      <w:proofErr w:type="spellEnd"/>
      <w:r w:rsidRPr="00FA0B49">
        <w:rPr>
          <w:rFonts w:ascii="Arial" w:eastAsia="Yu Mincho" w:hAnsi="Arial" w:cs="Arial"/>
          <w:b/>
          <w:kern w:val="0"/>
          <w:sz w:val="20"/>
          <w:szCs w:val="20"/>
          <w:lang w:bidi="fr-FR"/>
          <w14:ligatures w14:val="none"/>
        </w:rPr>
        <w:t>: Product Design 2026 » chez FUJIFILM Business Innovation</w:t>
      </w:r>
    </w:p>
    <w:p w14:paraId="23F7E4A9" w14:textId="341B460A" w:rsidR="00AF6A99" w:rsidRPr="00FA0B49"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FA0B49">
        <w:rPr>
          <w:rFonts w:ascii="Arial" w:eastAsia="Yu Mincho" w:hAnsi="Arial" w:cs="Arial"/>
          <w:b/>
          <w:kern w:val="0"/>
          <w:sz w:val="20"/>
          <w:szCs w:val="20"/>
          <w:u w:val="single"/>
          <w:lang w:bidi="fr-FR"/>
          <w14:ligatures w14:val="none"/>
        </w:rPr>
        <w:t>Revoria Press PC2120</w:t>
      </w:r>
      <w:r w:rsidRPr="00FA0B49">
        <w:rPr>
          <w:rFonts w:ascii="Arial" w:eastAsia="Yu Mincho" w:hAnsi="Arial" w:cs="Arial"/>
          <w:kern w:val="0"/>
          <w:sz w:val="20"/>
          <w:szCs w:val="20"/>
          <w:vertAlign w:val="superscript"/>
          <w:lang w:bidi="fr-FR"/>
          <w14:ligatures w14:val="none"/>
        </w:rPr>
        <w:t>*</w:t>
      </w:r>
      <w:r w:rsidRPr="00FA0B49">
        <w:rPr>
          <w:rStyle w:val="FootnoteReference"/>
          <w:rFonts w:ascii="Arial" w:eastAsia="Yu Mincho" w:hAnsi="Arial" w:cs="Arial"/>
          <w:kern w:val="0"/>
          <w:sz w:val="20"/>
          <w:szCs w:val="20"/>
          <w:lang w:bidi="fr-FR"/>
          <w14:ligatures w14:val="none"/>
        </w:rPr>
        <w:footnoteReference w:id="3"/>
      </w:r>
    </w:p>
    <w:p w14:paraId="7AD07D48" w14:textId="45B506F9" w:rsidR="00AF6A99" w:rsidRPr="00FA0B49" w:rsidRDefault="008046AC" w:rsidP="00AF6A99">
      <w:pPr>
        <w:spacing w:line="360" w:lineRule="auto"/>
        <w:jc w:val="both"/>
        <w:rPr>
          <w:rFonts w:ascii="Arial" w:eastAsia="Yu Mincho" w:hAnsi="Arial" w:cs="Arial"/>
          <w:kern w:val="0"/>
          <w:sz w:val="20"/>
          <w:szCs w:val="20"/>
          <w14:ligatures w14:val="none"/>
        </w:rPr>
      </w:pPr>
      <w:r w:rsidRPr="00FA0B49">
        <w:rPr>
          <w:rFonts w:ascii="Arial" w:eastAsia="Yu Mincho" w:hAnsi="Arial" w:cs="Arial"/>
          <w:kern w:val="0"/>
          <w:sz w:val="20"/>
          <w:szCs w:val="20"/>
          <w:lang w:bidi="fr-FR"/>
          <w14:ligatures w14:val="none"/>
        </w:rPr>
        <w:t xml:space="preserve">C’est le nouveau modèle phare de la gamme Revoria Press pour une impression professionnelle haut de gamme. Forte du succès de la Revoria Press PC1120, la PC2120 associe une automatisation avancée optimisée par l’IA, un gamut étendu grâce à un nouveau toner vert développé par Fujifilm, ainsi qu’une impression six couleurs ultra-fiable en un seul passage via le CMJN et deux toners spéciaux. La gamme étendue de toners spéciaux de Fujifilm comprend désormais sept toners, y compris les options actuelles (or, argent, rose et blanc), afin de répondre aux </w:t>
      </w:r>
      <w:r w:rsidRPr="00FA0B49">
        <w:rPr>
          <w:rFonts w:ascii="Arial" w:eastAsia="Yu Mincho" w:hAnsi="Arial" w:cs="Arial"/>
          <w:kern w:val="0"/>
          <w:sz w:val="20"/>
          <w:szCs w:val="20"/>
          <w:lang w:bidi="fr-FR"/>
          <w14:ligatures w14:val="none"/>
        </w:rPr>
        <w:lastRenderedPageBreak/>
        <w:t xml:space="preserve">nombreux besoins des clients et de stimuler la créativité. Elle permet ainsi d’obtenir des couleurs éclatantes, bien plus proches des couleurs RVB visibles à l’écran. </w:t>
      </w:r>
    </w:p>
    <w:p w14:paraId="6DE62388" w14:textId="2B023111" w:rsidR="00AF6A99" w:rsidRPr="00FA0B49" w:rsidRDefault="00AF6A99" w:rsidP="00AF6A99">
      <w:pPr>
        <w:numPr>
          <w:ilvl w:val="0"/>
          <w:numId w:val="2"/>
        </w:numPr>
        <w:spacing w:line="360" w:lineRule="auto"/>
        <w:contextualSpacing w:val="0"/>
        <w:jc w:val="both"/>
        <w:rPr>
          <w:rFonts w:ascii="Arial" w:eastAsia="Yu Mincho" w:hAnsi="Arial" w:cs="Arial"/>
          <w:b/>
          <w:bCs/>
          <w:kern w:val="0"/>
          <w:sz w:val="20"/>
          <w:szCs w:val="20"/>
          <w:u w:val="single"/>
          <w:lang w:val="en-US"/>
          <w14:ligatures w14:val="none"/>
        </w:rPr>
      </w:pPr>
      <w:r w:rsidRPr="00FA0B49">
        <w:rPr>
          <w:rFonts w:ascii="Arial" w:eastAsia="Yu Mincho" w:hAnsi="Arial" w:cs="Arial"/>
          <w:b/>
          <w:kern w:val="0"/>
          <w:sz w:val="20"/>
          <w:szCs w:val="20"/>
          <w:u w:val="single"/>
          <w:lang w:val="en-US" w:bidi="fr-FR"/>
          <w14:ligatures w14:val="none"/>
        </w:rPr>
        <w:t>Revoria Press EC2100S/EC2100 et Revoria Press SC285S/SC285</w:t>
      </w:r>
    </w:p>
    <w:p w14:paraId="5F6D290D" w14:textId="2E15AC4F" w:rsidR="00AF6A99" w:rsidRPr="00FA0B49" w:rsidRDefault="008046AC" w:rsidP="00AF6A99">
      <w:pPr>
        <w:spacing w:line="360" w:lineRule="auto"/>
        <w:jc w:val="both"/>
        <w:rPr>
          <w:rFonts w:ascii="Arial" w:eastAsia="Yu Mincho" w:hAnsi="Arial" w:cs="Arial"/>
          <w:kern w:val="0"/>
          <w:sz w:val="20"/>
          <w:szCs w:val="20"/>
          <w14:ligatures w14:val="none"/>
        </w:rPr>
      </w:pPr>
      <w:r w:rsidRPr="00FA0B49">
        <w:rPr>
          <w:rFonts w:ascii="Arial" w:eastAsia="Yu Mincho" w:hAnsi="Arial" w:cs="Arial"/>
          <w:kern w:val="0"/>
          <w:sz w:val="20"/>
          <w:szCs w:val="20"/>
          <w:lang w:bidi="fr-FR"/>
          <w14:ligatures w14:val="none"/>
        </w:rPr>
        <w:t>Les Revoria Press EC2100S/EC2100 et Revoria Press SC285S/SC285 sont des imprimantes de production de milieu de gamme dotées d’une station de toner spécial</w:t>
      </w:r>
      <w:bookmarkStart w:id="0" w:name="_Hlk229471209"/>
      <w:r w:rsidRPr="00FA0B49">
        <w:rPr>
          <w:rFonts w:ascii="Arial" w:eastAsia="Yu Mincho" w:hAnsi="Arial" w:cs="Arial"/>
          <w:kern w:val="0"/>
          <w:sz w:val="20"/>
          <w:szCs w:val="20"/>
          <w:vertAlign w:val="superscript"/>
          <w:lang w:bidi="fr-FR"/>
          <w14:ligatures w14:val="none"/>
        </w:rPr>
        <w:t>*</w:t>
      </w:r>
      <w:bookmarkEnd w:id="0"/>
      <w:r w:rsidR="00AF6A99" w:rsidRPr="00FA0B49">
        <w:rPr>
          <w:rStyle w:val="FootnoteReference"/>
          <w:rFonts w:ascii="Arial" w:eastAsia="Yu Mincho" w:hAnsi="Arial" w:cs="Arial"/>
          <w:kern w:val="0"/>
          <w:sz w:val="20"/>
          <w:szCs w:val="20"/>
          <w:lang w:bidi="fr-FR"/>
          <w14:ligatures w14:val="none"/>
        </w:rPr>
        <w:footnoteReference w:id="4"/>
      </w:r>
      <w:r w:rsidRPr="00FA0B49">
        <w:rPr>
          <w:rFonts w:ascii="Arial" w:eastAsia="Yu Mincho" w:hAnsi="Arial" w:cs="Arial"/>
          <w:kern w:val="0"/>
          <w:sz w:val="20"/>
          <w:szCs w:val="20"/>
          <w:lang w:bidi="fr-FR"/>
          <w14:ligatures w14:val="none"/>
        </w:rPr>
        <w:t xml:space="preserve"> permettant une impression cinq couleurs. Les Revoria Press EC2100S/EC2100 affichent une cadence élevée pouvant atteindre 100 pages par minute</w:t>
      </w:r>
      <w:r w:rsidRPr="00FA0B49">
        <w:rPr>
          <w:rFonts w:ascii="Arial" w:eastAsia="Yu Mincho" w:hAnsi="Arial" w:cs="Arial"/>
          <w:kern w:val="0"/>
          <w:sz w:val="20"/>
          <w:szCs w:val="20"/>
          <w:vertAlign w:val="superscript"/>
          <w:lang w:bidi="fr-FR"/>
          <w14:ligatures w14:val="none"/>
        </w:rPr>
        <w:t>*</w:t>
      </w:r>
      <w:r w:rsidR="00E32037" w:rsidRPr="00FA0B49">
        <w:rPr>
          <w:rStyle w:val="FootnoteReference"/>
          <w:rFonts w:ascii="Arial" w:eastAsia="Yu Mincho" w:hAnsi="Arial" w:cs="Arial"/>
          <w:kern w:val="0"/>
          <w:sz w:val="20"/>
          <w:szCs w:val="20"/>
          <w:lang w:bidi="fr-FR"/>
          <w14:ligatures w14:val="none"/>
        </w:rPr>
        <w:footnoteReference w:id="5"/>
      </w:r>
      <w:r w:rsidRPr="00FA0B49">
        <w:rPr>
          <w:rFonts w:ascii="Arial" w:eastAsia="Yu Mincho" w:hAnsi="Arial" w:cs="Arial"/>
          <w:kern w:val="0"/>
          <w:sz w:val="20"/>
          <w:szCs w:val="20"/>
          <w:lang w:bidi="fr-FR"/>
          <w14:ligatures w14:val="none"/>
        </w:rPr>
        <w:t xml:space="preserve"> et sont principalement utilisées dans les domaines de l’impression de labeur et de l’impression rapide. Les Revoria Press SC285S/SC285 impriment quant à elles jusqu’à 85 pages par minute</w:t>
      </w:r>
      <w:r w:rsidRPr="00FA0B49">
        <w:rPr>
          <w:rFonts w:ascii="Arial" w:eastAsia="Yu Mincho" w:hAnsi="Arial" w:cs="Arial"/>
          <w:kern w:val="0"/>
          <w:sz w:val="20"/>
          <w:szCs w:val="20"/>
          <w:vertAlign w:val="superscript"/>
          <w:lang w:bidi="fr-FR"/>
          <w14:ligatures w14:val="none"/>
        </w:rPr>
        <w:t>*</w:t>
      </w:r>
      <w:r w:rsidR="000C0D2C">
        <w:rPr>
          <w:rFonts w:ascii="Arial" w:eastAsia="Yu Mincho" w:hAnsi="Arial" w:cs="Arial"/>
          <w:kern w:val="0"/>
          <w:sz w:val="20"/>
          <w:szCs w:val="20"/>
          <w:vertAlign w:val="superscript"/>
          <w:lang w:bidi="fr-FR"/>
          <w14:ligatures w14:val="none"/>
        </w:rPr>
        <w:t>5</w:t>
      </w:r>
      <w:r w:rsidRPr="00FA0B49">
        <w:rPr>
          <w:rFonts w:ascii="Arial" w:eastAsia="Yu Mincho" w:hAnsi="Arial" w:cs="Arial"/>
          <w:kern w:val="0"/>
          <w:sz w:val="20"/>
          <w:szCs w:val="20"/>
          <w:lang w:bidi="fr-FR"/>
          <w14:ligatures w14:val="none"/>
        </w:rPr>
        <w:t> pour répondre aux besoins de l’impression rapide et de l’impression en interne.</w:t>
      </w:r>
    </w:p>
    <w:p w14:paraId="4EDA1E28" w14:textId="4099DD82" w:rsidR="00AF6A99" w:rsidRPr="00FA0B49" w:rsidRDefault="008046AC" w:rsidP="00AF6A99">
      <w:pPr>
        <w:spacing w:line="360" w:lineRule="auto"/>
        <w:jc w:val="both"/>
        <w:rPr>
          <w:rFonts w:ascii="Arial" w:eastAsia="Yu Mincho" w:hAnsi="Arial" w:cs="Arial"/>
          <w:kern w:val="0"/>
          <w:sz w:val="20"/>
          <w:szCs w:val="20"/>
          <w14:ligatures w14:val="none"/>
        </w:rPr>
      </w:pPr>
      <w:r w:rsidRPr="00FA0B49">
        <w:rPr>
          <w:rFonts w:ascii="Arial" w:eastAsia="Yu Mincho" w:hAnsi="Arial" w:cs="Arial"/>
          <w:kern w:val="0"/>
          <w:sz w:val="20"/>
          <w:szCs w:val="20"/>
          <w:lang w:bidi="fr-FR"/>
          <w14:ligatures w14:val="none"/>
        </w:rPr>
        <w:t>Mark Lawn, directeur des solutions d’impression à la demande chez Fujifilm Europe, commente la nouvelle en ces termes : « Nous sommes très heureux de voir le design de ces produits récompensé par des prix Red Dot. Nous sommes une entreprise animée par la volonté d’innover en permanence, et c’est en étant à l’écoute des besoins de nos clients que nous avons pu leur proposer une gamme de solutions offrant une réelle valeur ajoutée. La Revoria Press PC2120 en particulier redéfinit les possibilités créatives grâce à une impression au gamut élargi, aussi fidèle que possible à l’intention créative RVB d’origine, à une précision exceptionnelle des couleurs et à une productivité optimisée par l’IA. Cela signifie que nos clients peuvent satisfaire tellement plus d’attentes de leurs propres clients. Ils peuvent ainsi accepter davantage de travaux et les livrer plus rapidement et de façon plus rentable que jamais auparavant. Nous sommes fiers de voir nos produits bénéficier à nouveau d’une telle reconnaissance, mais plus fiers encore de la véritable différence qu’ils font pour les entreprises de nos clients dans toute l’Europe. »</w:t>
      </w:r>
    </w:p>
    <w:p w14:paraId="2EB3DF99" w14:textId="77777777" w:rsidR="00AF6A99" w:rsidRPr="00FA0B49" w:rsidRDefault="00AF6A99" w:rsidP="00AF6A99">
      <w:pPr>
        <w:spacing w:line="360" w:lineRule="auto"/>
        <w:jc w:val="both"/>
        <w:rPr>
          <w:rFonts w:ascii="Arial" w:eastAsia="Yu Mincho" w:hAnsi="Arial" w:cs="Arial"/>
          <w:kern w:val="0"/>
          <w:sz w:val="20"/>
          <w:szCs w:val="20"/>
          <w14:ligatures w14:val="none"/>
        </w:rPr>
      </w:pPr>
      <w:r w:rsidRPr="00FA0B49">
        <w:rPr>
          <w:rFonts w:ascii="Arial" w:eastAsia="Yu Mincho" w:hAnsi="Arial" w:cs="Arial"/>
          <w:kern w:val="0"/>
          <w:sz w:val="20"/>
          <w:szCs w:val="20"/>
          <w:lang w:bidi="fr-FR"/>
          <w14:ligatures w14:val="none"/>
        </w:rPr>
        <w:t xml:space="preserve"> </w:t>
      </w:r>
    </w:p>
    <w:p w14:paraId="4595AF99" w14:textId="77777777" w:rsidR="00AF6A99" w:rsidRPr="00FA0B49" w:rsidRDefault="00AF6A99" w:rsidP="00AF6A99">
      <w:pPr>
        <w:spacing w:after="0" w:line="360" w:lineRule="auto"/>
        <w:jc w:val="center"/>
        <w:textAlignment w:val="baseline"/>
        <w:rPr>
          <w:rFonts w:ascii="Arial" w:eastAsia="Yu Mincho" w:hAnsi="Arial" w:cs="Arial"/>
          <w:kern w:val="0"/>
          <w:sz w:val="20"/>
          <w:szCs w:val="20"/>
          <w:lang w:eastAsia="en-GB"/>
          <w14:ligatures w14:val="none"/>
        </w:rPr>
      </w:pPr>
      <w:r w:rsidRPr="00FA0B49">
        <w:rPr>
          <w:rFonts w:ascii="Arial" w:eastAsia="Times New Roman" w:hAnsi="Arial" w:cs="Arial"/>
          <w:b/>
          <w:kern w:val="0"/>
          <w:sz w:val="20"/>
          <w:szCs w:val="20"/>
          <w:lang w:bidi="fr-FR"/>
          <w14:ligatures w14:val="none"/>
        </w:rPr>
        <w:t>FIN</w:t>
      </w:r>
    </w:p>
    <w:p w14:paraId="1A7E5135" w14:textId="77777777" w:rsidR="00AF6A99" w:rsidRPr="00FA0B49" w:rsidRDefault="00AF6A99" w:rsidP="00AF6A99">
      <w:pPr>
        <w:spacing w:after="0" w:line="360" w:lineRule="auto"/>
        <w:textAlignment w:val="baseline"/>
        <w:rPr>
          <w:rFonts w:ascii="Arial" w:eastAsia="Yu Mincho" w:hAnsi="Arial" w:cs="Arial"/>
          <w:kern w:val="0"/>
          <w:sz w:val="20"/>
          <w:szCs w:val="20"/>
          <w:lang w:eastAsia="en-GB"/>
          <w14:ligatures w14:val="none"/>
        </w:rPr>
      </w:pPr>
    </w:p>
    <w:p w14:paraId="7AFE22CF" w14:textId="77777777" w:rsidR="00AF6A99" w:rsidRPr="00FA0B49"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FA0B49">
        <w:rPr>
          <w:rFonts w:ascii="Arial" w:eastAsia="Yu Mincho" w:hAnsi="Arial" w:cs="Arial"/>
          <w:kern w:val="0"/>
          <w:sz w:val="20"/>
          <w:szCs w:val="20"/>
          <w:lang w:bidi="fr-FR"/>
          <w14:ligatures w14:val="none"/>
        </w:rPr>
        <w:t> </w:t>
      </w:r>
    </w:p>
    <w:p w14:paraId="42512E58" w14:textId="77777777" w:rsidR="006F00B7" w:rsidRDefault="006F00B7" w:rsidP="006F00B7">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À propos de FUJIFILM Corporation</w:t>
      </w:r>
      <w:r>
        <w:rPr>
          <w:rStyle w:val="normaltextrun"/>
          <w:rFonts w:ascii="Arial" w:eastAsia="Arial" w:hAnsi="Arial" w:cs="Arial"/>
          <w:color w:val="000000" w:themeColor="text1"/>
          <w:sz w:val="20"/>
          <w:szCs w:val="20"/>
        </w:rPr>
        <w:t>           </w:t>
      </w:r>
    </w:p>
    <w:p w14:paraId="3F6BC3B4" w14:textId="77777777" w:rsidR="006F00B7" w:rsidRDefault="006F00B7" w:rsidP="006F00B7">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xml:space="preserve">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w:t>
      </w:r>
      <w:r>
        <w:rPr>
          <w:rStyle w:val="normaltextrun"/>
          <w:rFonts w:ascii="Arial" w:eastAsia="Arial" w:hAnsi="Arial" w:cs="Arial"/>
          <w:color w:val="000000" w:themeColor="text1"/>
          <w:sz w:val="20"/>
          <w:szCs w:val="20"/>
        </w:rPr>
        <w:lastRenderedPageBreak/>
        <w:t>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243FB326" w14:textId="77777777" w:rsidR="006F00B7" w:rsidRDefault="006F00B7" w:rsidP="006F00B7">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3AC87BB7" w14:textId="77777777" w:rsidR="006F00B7" w:rsidRDefault="006F00B7" w:rsidP="006F00B7">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À propos de FUJIFILM Graphic Communications Division </w:t>
      </w:r>
      <w:r>
        <w:rPr>
          <w:rStyle w:val="normaltextrun"/>
          <w:rFonts w:ascii="Arial" w:eastAsia="Arial" w:hAnsi="Arial" w:cs="Arial"/>
          <w:color w:val="000000" w:themeColor="text1"/>
          <w:sz w:val="20"/>
          <w:szCs w:val="20"/>
        </w:rPr>
        <w:t>           </w:t>
      </w:r>
    </w:p>
    <w:p w14:paraId="383EFD30" w14:textId="77777777" w:rsidR="006F00B7" w:rsidRDefault="006F00B7" w:rsidP="006F00B7">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6383EEE1" w14:textId="77777777" w:rsidR="006F00B7" w:rsidRDefault="006F00B7" w:rsidP="006F00B7">
      <w:pPr>
        <w:spacing w:after="0" w:line="240" w:lineRule="auto"/>
        <w:jc w:val="both"/>
        <w:rPr>
          <w:rFonts w:ascii="Arial" w:eastAsia="Arial" w:hAnsi="Arial" w:cs="Arial"/>
          <w:color w:val="000000" w:themeColor="text1"/>
          <w:sz w:val="20"/>
          <w:szCs w:val="20"/>
        </w:rPr>
      </w:pPr>
      <w:hyperlink r:id="rId11" w:history="1">
        <w:r>
          <w:rPr>
            <w:rStyle w:val="Hyperlink"/>
            <w:rFonts w:ascii="Arial" w:eastAsia="Arial" w:hAnsi="Arial" w:cs="Arial"/>
            <w:color w:val="0563C1"/>
            <w:sz w:val="20"/>
            <w:szCs w:val="20"/>
          </w:rPr>
          <w:t>fujifilmprint.eu</w:t>
        </w:r>
      </w:hyperlink>
      <w:r>
        <w:rPr>
          <w:rStyle w:val="normaltextrun"/>
          <w:rFonts w:ascii="Arial" w:eastAsia="Arial" w:hAnsi="Arial" w:cs="Arial"/>
          <w:color w:val="000000" w:themeColor="text1"/>
          <w:sz w:val="20"/>
          <w:szCs w:val="20"/>
        </w:rPr>
        <w:t xml:space="preserve"> ou </w:t>
      </w:r>
      <w:hyperlink r:id="rId12" w:history="1">
        <w:r>
          <w:rPr>
            <w:rStyle w:val="Hyperlink"/>
            <w:rFonts w:ascii="Arial" w:eastAsia="Arial" w:hAnsi="Arial" w:cs="Arial"/>
            <w:color w:val="0563C1"/>
            <w:sz w:val="20"/>
            <w:szCs w:val="20"/>
          </w:rPr>
          <w:t>youtube.com/</w:t>
        </w:r>
        <w:proofErr w:type="spellStart"/>
        <w:r>
          <w:rPr>
            <w:rStyle w:val="Hyperlink"/>
            <w:rFonts w:ascii="Arial" w:eastAsia="Arial" w:hAnsi="Arial" w:cs="Arial"/>
            <w:color w:val="0563C1"/>
            <w:sz w:val="20"/>
            <w:szCs w:val="20"/>
          </w:rPr>
          <w:t>FujifilmGSEurope</w:t>
        </w:r>
        <w:proofErr w:type="spellEnd"/>
      </w:hyperlink>
      <w:r>
        <w:rPr>
          <w:rStyle w:val="normaltextrun"/>
          <w:rFonts w:ascii="Arial" w:eastAsia="Arial" w:hAnsi="Arial" w:cs="Arial"/>
          <w:color w:val="000000" w:themeColor="text1"/>
          <w:sz w:val="20"/>
          <w:szCs w:val="20"/>
        </w:rPr>
        <w:t xml:space="preserve"> ou suivez-nous sur @FujifilmPrint           </w:t>
      </w:r>
    </w:p>
    <w:p w14:paraId="577022C6" w14:textId="77777777" w:rsidR="006F00B7" w:rsidRDefault="006F00B7" w:rsidP="006F00B7">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03F2FB7F" w14:textId="77777777" w:rsidR="006F00B7" w:rsidRDefault="006F00B7" w:rsidP="006F00B7">
      <w:pPr>
        <w:spacing w:after="0" w:line="240" w:lineRule="auto"/>
        <w:jc w:val="both"/>
        <w:rPr>
          <w:rFonts w:ascii="Arial" w:eastAsia="Arial" w:hAnsi="Arial" w:cs="Arial"/>
          <w:color w:val="000000" w:themeColor="text1"/>
          <w:sz w:val="20"/>
          <w:szCs w:val="20"/>
          <w:lang w:val="en-US"/>
        </w:rPr>
      </w:pPr>
      <w:r>
        <w:rPr>
          <w:rStyle w:val="normaltextrun"/>
          <w:rFonts w:ascii="Arial" w:eastAsia="Arial" w:hAnsi="Arial" w:cs="Arial"/>
          <w:b/>
          <w:bCs/>
          <w:color w:val="000000" w:themeColor="text1"/>
          <w:sz w:val="20"/>
          <w:szCs w:val="20"/>
        </w:rPr>
        <w:t>Pour tout contact communication:</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cs-CZ"/>
        </w:rPr>
        <w:t xml:space="preserve"> </w:t>
      </w:r>
    </w:p>
    <w:p w14:paraId="1BA6EA64" w14:textId="77777777" w:rsidR="006F00B7" w:rsidRDefault="006F00B7" w:rsidP="006F00B7">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Amanda Galvez</w:t>
      </w:r>
    </w:p>
    <w:p w14:paraId="6D7ABB18" w14:textId="77777777" w:rsidR="006F00B7" w:rsidRDefault="006F00B7" w:rsidP="006F00B7">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AD Communications</w:t>
      </w:r>
      <w:r>
        <w:rPr>
          <w:rFonts w:ascii="Arial" w:eastAsia="Arial" w:hAnsi="Arial" w:cs="Arial"/>
          <w:color w:val="000000" w:themeColor="text1"/>
          <w:sz w:val="20"/>
          <w:szCs w:val="20"/>
          <w:lang w:val="en-GB"/>
        </w:rPr>
        <w:tab/>
      </w:r>
      <w:r>
        <w:rPr>
          <w:rFonts w:ascii="Arial" w:eastAsia="Arial" w:hAnsi="Arial" w:cs="Arial"/>
          <w:color w:val="000000" w:themeColor="text1"/>
          <w:sz w:val="20"/>
          <w:szCs w:val="20"/>
          <w:lang w:val="cs-CZ"/>
        </w:rPr>
        <w:t>          </w:t>
      </w:r>
    </w:p>
    <w:p w14:paraId="18686D79" w14:textId="77777777" w:rsidR="006F00B7" w:rsidRDefault="006F00B7" w:rsidP="006F00B7">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 xml:space="preserve">E: </w:t>
      </w:r>
      <w:hyperlink r:id="rId13"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5BE632F4" w14:textId="793C8834" w:rsidR="003836D1" w:rsidRPr="00FA0B49" w:rsidRDefault="006F00B7" w:rsidP="006F00B7">
      <w:r>
        <w:rPr>
          <w:rFonts w:ascii="Arial" w:eastAsia="Arial" w:hAnsi="Arial" w:cs="Arial"/>
          <w:color w:val="000000" w:themeColor="text1"/>
          <w:sz w:val="20"/>
          <w:szCs w:val="20"/>
          <w:lang w:val="cs-CZ"/>
        </w:rPr>
        <w:t>Tel: +44 (0)1372 464470    </w:t>
      </w:r>
      <w:r>
        <w:rPr>
          <w:rFonts w:ascii="Arial" w:eastAsia="Arial" w:hAnsi="Arial" w:cs="Arial"/>
          <w:color w:val="000000" w:themeColor="text1"/>
          <w:sz w:val="20"/>
          <w:szCs w:val="20"/>
          <w:lang w:val="en-GB"/>
        </w:rPr>
        <w:t>   </w:t>
      </w:r>
    </w:p>
    <w:sectPr w:rsidR="003836D1" w:rsidRPr="00FA0B49"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912C" w14:textId="77777777" w:rsidR="00E6647C" w:rsidRPr="00AF6A99" w:rsidRDefault="00E6647C" w:rsidP="00AF6A99">
      <w:pPr>
        <w:spacing w:after="0" w:line="240" w:lineRule="auto"/>
      </w:pPr>
      <w:r w:rsidRPr="00AF6A99">
        <w:separator/>
      </w:r>
    </w:p>
  </w:endnote>
  <w:endnote w:type="continuationSeparator" w:id="0">
    <w:p w14:paraId="678D3D61" w14:textId="77777777" w:rsidR="00E6647C" w:rsidRPr="00AF6A99" w:rsidRDefault="00E6647C"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C01C" w14:textId="77777777" w:rsidR="00E6647C" w:rsidRPr="00AF6A99" w:rsidRDefault="00E6647C" w:rsidP="00AF6A99">
      <w:pPr>
        <w:spacing w:after="0" w:line="240" w:lineRule="auto"/>
      </w:pPr>
      <w:r w:rsidRPr="00AF6A99">
        <w:separator/>
      </w:r>
    </w:p>
  </w:footnote>
  <w:footnote w:type="continuationSeparator" w:id="0">
    <w:p w14:paraId="46C1DD07" w14:textId="77777777" w:rsidR="00E6647C" w:rsidRPr="00AF6A99" w:rsidRDefault="00E6647C"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fr-FR"/>
        </w:rPr>
        <w:footnoteRef/>
      </w:r>
      <w:r w:rsidRPr="00AF6A99">
        <w:rPr>
          <w:rFonts w:ascii="Arial" w:eastAsia="Arial" w:hAnsi="Arial" w:cs="Arial"/>
          <w:lang w:bidi="fr-FR"/>
        </w:rPr>
        <w:t xml:space="preserve"> Pour en savoir plus, rendez-vous sur le site web officiel de FUJIFILM Holdings Corporation.</w:t>
      </w:r>
    </w:p>
    <w:p w14:paraId="00B7B9F5" w14:textId="77777777" w:rsidR="00AF6A99" w:rsidRPr="00AF6A99" w:rsidRDefault="00AF6A99" w:rsidP="00AF6A99">
      <w:pPr>
        <w:pStyle w:val="FootnoteText"/>
        <w:rPr>
          <w:rFonts w:ascii="Arial" w:hAnsi="Arial" w:cs="Arial"/>
        </w:rPr>
      </w:pPr>
      <w:r w:rsidRPr="00AF6A99">
        <w:rPr>
          <w:rFonts w:ascii="Arial" w:eastAsia="Arial" w:hAnsi="Arial" w:cs="Arial"/>
          <w:lang w:bidi="fr-FR"/>
        </w:rPr>
        <w:t xml:space="preserve"> (lien : </w:t>
      </w:r>
      <w:hyperlink r:id="rId1" w:tgtFrame="_blank" w:tooltip="https://holdings.fujifilm.com/en/news/list/2120" w:history="1">
        <w:r w:rsidRPr="00AF6A99">
          <w:rPr>
            <w:rStyle w:val="Hyperlink"/>
            <w:rFonts w:ascii="Arial" w:eastAsia="Arial" w:hAnsi="Arial" w:cs="Arial"/>
            <w:lang w:bidi="fr-FR"/>
          </w:rPr>
          <w:t>https://holdings.fujifilm.com/en/news/list/2120</w:t>
        </w:r>
      </w:hyperlink>
      <w:r w:rsidRPr="00AF6A99">
        <w:rPr>
          <w:rFonts w:ascii="Arial" w:eastAsia="Arial" w:hAnsi="Arial" w:cs="Arial"/>
          <w:lang w:bidi="fr-FR"/>
        </w:rPr>
        <w:t>)</w:t>
      </w:r>
    </w:p>
    <w:p w14:paraId="62ECBDA9" w14:textId="23659EBC" w:rsidR="00AF6A99" w:rsidRPr="00AF6A99" w:rsidRDefault="00AF6A99">
      <w:pPr>
        <w:pStyle w:val="FootnoteText"/>
        <w:rPr>
          <w:rFonts w:ascii="Arial" w:hAnsi="Arial" w:cs="Arial"/>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fr-FR"/>
        </w:rPr>
        <w:footnoteRef/>
      </w:r>
      <w:r w:rsidRPr="00AF6A99">
        <w:rPr>
          <w:rFonts w:ascii="Arial" w:eastAsia="Arial" w:hAnsi="Arial" w:cs="Arial"/>
          <w:lang w:bidi="fr-FR"/>
        </w:rPr>
        <w:t xml:space="preserve"> </w:t>
      </w:r>
      <w:proofErr w:type="spellStart"/>
      <w:r w:rsidRPr="00AF6A99">
        <w:rPr>
          <w:rFonts w:ascii="Arial" w:eastAsia="Arial" w:hAnsi="Arial" w:cs="Arial"/>
          <w:lang w:bidi="fr-FR"/>
        </w:rPr>
        <w:t>instax</w:t>
      </w:r>
      <w:proofErr w:type="spellEnd"/>
      <w:r w:rsidRPr="00AF6A99">
        <w:rPr>
          <w:rFonts w:ascii="Arial" w:eastAsia="Arial" w:hAnsi="Arial" w:cs="Arial"/>
          <w:lang w:bidi="fr-FR"/>
        </w:rPr>
        <w:t xml:space="preserve"> est une marque (déposée ou non) de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fr-FR"/>
        </w:rPr>
        <w:footnoteRef/>
      </w:r>
      <w:r w:rsidRPr="00AF6A99">
        <w:rPr>
          <w:rFonts w:ascii="Arial" w:eastAsia="Arial" w:hAnsi="Arial" w:cs="Arial"/>
          <w:lang w:bidi="fr-FR"/>
        </w:rPr>
        <w:t xml:space="preserve"> La Revoria Press PC2120 n’est actuellement disponible que dans certains pays et régions.</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fr-FR"/>
        </w:rPr>
        <w:footnoteRef/>
      </w:r>
      <w:r w:rsidRPr="00AF6A99">
        <w:rPr>
          <w:rFonts w:ascii="Arial" w:eastAsia="Arial" w:hAnsi="Arial" w:cs="Arial"/>
          <w:lang w:bidi="fr-FR"/>
        </w:rPr>
        <w:t> : or, argent, blanc, transparent, rose, rouge personnalisé et papier texturé pour les toners spéciaux. Le rouge personnalisé est disponible au Japon et dans la région APAC.</w:t>
      </w:r>
    </w:p>
  </w:footnote>
  <w:footnote w:id="5">
    <w:p w14:paraId="30EED993" w14:textId="31287780" w:rsidR="00E32037" w:rsidRDefault="00E32037">
      <w:pPr>
        <w:pStyle w:val="FootnoteText"/>
      </w:pPr>
      <w:r>
        <w:rPr>
          <w:rStyle w:val="FootnoteReference"/>
          <w:lang w:bidi="fr-FR"/>
        </w:rPr>
        <w:footnoteRef/>
      </w:r>
      <w:r w:rsidRPr="00A85A17">
        <w:rPr>
          <w:rFonts w:ascii="Arial" w:eastAsia="Arial" w:hAnsi="Arial" w:cs="Arial"/>
          <w:lang w:bidi="fr-FR"/>
        </w:rPr>
        <w:t xml:space="preserve"> Grammage papier 52-400 g/m², avec papier A4 non couché et couleurs CMJN.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fr-FR"/>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fr-FR"/>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A1EDF"/>
    <w:rsid w:val="000C0D2C"/>
    <w:rsid w:val="000F427A"/>
    <w:rsid w:val="001140DC"/>
    <w:rsid w:val="001B1CEF"/>
    <w:rsid w:val="001C34F6"/>
    <w:rsid w:val="002259B3"/>
    <w:rsid w:val="00274E03"/>
    <w:rsid w:val="002B262C"/>
    <w:rsid w:val="002B61A5"/>
    <w:rsid w:val="002D740E"/>
    <w:rsid w:val="003836D1"/>
    <w:rsid w:val="003E7BFB"/>
    <w:rsid w:val="0044007E"/>
    <w:rsid w:val="00484EE4"/>
    <w:rsid w:val="004F7CE8"/>
    <w:rsid w:val="0050444A"/>
    <w:rsid w:val="005260DF"/>
    <w:rsid w:val="00526D3C"/>
    <w:rsid w:val="005E0AF9"/>
    <w:rsid w:val="00603D25"/>
    <w:rsid w:val="00604BA5"/>
    <w:rsid w:val="00635625"/>
    <w:rsid w:val="0064295B"/>
    <w:rsid w:val="006F00B7"/>
    <w:rsid w:val="00720799"/>
    <w:rsid w:val="00766A61"/>
    <w:rsid w:val="007D7B25"/>
    <w:rsid w:val="008046AC"/>
    <w:rsid w:val="00831D56"/>
    <w:rsid w:val="00866E15"/>
    <w:rsid w:val="008A6928"/>
    <w:rsid w:val="00951FD3"/>
    <w:rsid w:val="009C047A"/>
    <w:rsid w:val="00A27FDD"/>
    <w:rsid w:val="00A85A17"/>
    <w:rsid w:val="00A933ED"/>
    <w:rsid w:val="00AF6A99"/>
    <w:rsid w:val="00B401B6"/>
    <w:rsid w:val="00B67749"/>
    <w:rsid w:val="00B94754"/>
    <w:rsid w:val="00C348D0"/>
    <w:rsid w:val="00C94A7A"/>
    <w:rsid w:val="00CF399B"/>
    <w:rsid w:val="00CF69CE"/>
    <w:rsid w:val="00D35544"/>
    <w:rsid w:val="00DD489C"/>
    <w:rsid w:val="00E32037"/>
    <w:rsid w:val="00E429FF"/>
    <w:rsid w:val="00E57CA7"/>
    <w:rsid w:val="00E62E21"/>
    <w:rsid w:val="00E6647C"/>
    <w:rsid w:val="00E76221"/>
    <w:rsid w:val="00E810F5"/>
    <w:rsid w:val="00EB4191"/>
    <w:rsid w:val="00EB638E"/>
    <w:rsid w:val="00F34EC2"/>
    <w:rsid w:val="00F55CD1"/>
    <w:rsid w:val="00FA0B49"/>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6F00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F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oldings.fujifilm.com/en/news/list/2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customXml/itemProps3.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4.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2026-06-02T08:43:00Z</dcterms:created>
  <dcterms:modified xsi:type="dcterms:W3CDTF">2026-06-04T15:17:00Z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