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5DA8B" w14:textId="77777777" w:rsidR="00DE7CFC" w:rsidRPr="00641CF9" w:rsidRDefault="00DE7CFC" w:rsidP="00DE7CFC">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47AEDEBB" wp14:editId="1AA38793">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711E06EC" w14:textId="77777777" w:rsidR="00DE7CFC" w:rsidRPr="00641CF9" w:rsidRDefault="00DE7CFC" w:rsidP="00DE7CFC">
      <w:pPr>
        <w:tabs>
          <w:tab w:val="left" w:pos="245"/>
        </w:tabs>
        <w:spacing w:after="0" w:line="240" w:lineRule="auto"/>
        <w:rPr>
          <w:rFonts w:ascii="Calibri" w:eastAsia="Times New Roman" w:hAnsi="Calibri" w:cs="Calibri"/>
          <w:kern w:val="0"/>
          <w:szCs w:val="20"/>
          <w14:ligatures w14:val="none"/>
        </w:rPr>
      </w:pPr>
    </w:p>
    <w:p w14:paraId="27FC7276" w14:textId="77777777" w:rsidR="00DE7CFC" w:rsidRPr="00641CF9" w:rsidRDefault="00DE7CFC" w:rsidP="00DE7CFC">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0E94CB80" wp14:editId="7D4FB0B5">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1ABFF3E8" w14:textId="77777777" w:rsidR="00DE7CFC" w:rsidRPr="00641CF9" w:rsidRDefault="00DE7CFC" w:rsidP="00DE7CFC">
      <w:pPr>
        <w:spacing w:after="0" w:line="240" w:lineRule="auto"/>
        <w:rPr>
          <w:rFonts w:ascii="Arial" w:eastAsia="Times New Roman" w:hAnsi="Arial" w:cs="Arial"/>
          <w:b/>
          <w:kern w:val="0"/>
          <w:sz w:val="28"/>
          <w:szCs w:val="28"/>
          <w14:ligatures w14:val="none"/>
        </w:rPr>
      </w:pPr>
    </w:p>
    <w:p w14:paraId="50FCD95B" w14:textId="77777777" w:rsidR="00DE7CFC" w:rsidRPr="00A3398C" w:rsidRDefault="00DE7CFC" w:rsidP="00DE7CFC">
      <w:pPr>
        <w:spacing w:after="0" w:line="240" w:lineRule="auto"/>
        <w:rPr>
          <w:rFonts w:ascii="Arial" w:eastAsia="Aptos" w:hAnsi="Arial" w:cs="Arial"/>
          <w:b/>
          <w:bCs/>
          <w:kern w:val="0"/>
          <w:lang w:val="en-GB"/>
        </w:rPr>
      </w:pPr>
      <w:r w:rsidRPr="00A3398C">
        <w:rPr>
          <w:rFonts w:ascii="Arial" w:eastAsia="Aptos" w:hAnsi="Arial" w:cs="Arial"/>
          <w:b/>
          <w:bCs/>
          <w:kern w:val="0"/>
          <w:lang w:val="en-GB"/>
        </w:rPr>
        <w:t xml:space="preserve">PR Contacts:                                                                </w:t>
      </w:r>
    </w:p>
    <w:p w14:paraId="0F2B5C3E" w14:textId="77777777" w:rsidR="00DE7CFC" w:rsidRPr="00A3398C" w:rsidRDefault="00DE7CFC" w:rsidP="00DE7CFC">
      <w:pPr>
        <w:spacing w:after="0" w:line="240" w:lineRule="auto"/>
        <w:rPr>
          <w:rFonts w:ascii="Arial" w:eastAsia="Aptos" w:hAnsi="Arial" w:cs="Arial"/>
          <w:kern w:val="0"/>
          <w:lang w:val="en-GB"/>
        </w:rPr>
      </w:pPr>
      <w:r w:rsidRPr="00A3398C">
        <w:rPr>
          <w:rFonts w:ascii="Arial" w:eastAsia="Aptos" w:hAnsi="Arial" w:cs="Arial"/>
          <w:kern w:val="0"/>
          <w:lang w:val="en-GB"/>
        </w:rPr>
        <w:t xml:space="preserve">Nick Stacy, Sun Chemical                Sirah Awan, AD Communications, UK </w:t>
      </w:r>
    </w:p>
    <w:p w14:paraId="0D7E6462" w14:textId="77777777" w:rsidR="00DE7CFC" w:rsidRPr="00A3398C" w:rsidRDefault="00DE7CFC" w:rsidP="00DE7CFC">
      <w:pPr>
        <w:spacing w:after="0" w:line="240" w:lineRule="auto"/>
        <w:rPr>
          <w:rFonts w:ascii="Arial" w:eastAsia="Aptos" w:hAnsi="Arial" w:cs="Arial"/>
          <w:kern w:val="0"/>
          <w:lang w:val="en-GB"/>
        </w:rPr>
      </w:pPr>
      <w:r w:rsidRPr="00A3398C">
        <w:rPr>
          <w:rFonts w:ascii="Arial" w:eastAsia="Aptos" w:hAnsi="Arial" w:cs="Arial"/>
          <w:kern w:val="0"/>
          <w:lang w:eastAsia="en-GB"/>
        </w:rPr>
        <w:t>+1 859 628 2045</w:t>
      </w:r>
      <w:r w:rsidRPr="00A3398C">
        <w:rPr>
          <w:rFonts w:ascii="Arial" w:eastAsia="Aptos" w:hAnsi="Arial" w:cs="Arial"/>
          <w:kern w:val="0"/>
          <w:lang w:val="en-GB"/>
        </w:rPr>
        <w:t>                               +44 (0)1372 460542</w:t>
      </w:r>
    </w:p>
    <w:p w14:paraId="44DDBD5F" w14:textId="77777777" w:rsidR="00DE7CFC" w:rsidRPr="00A3398C" w:rsidRDefault="00DE7CFC" w:rsidP="00DE7CFC">
      <w:pPr>
        <w:spacing w:after="0" w:line="240" w:lineRule="auto"/>
        <w:rPr>
          <w:rFonts w:ascii="Arial" w:eastAsia="Aptos" w:hAnsi="Arial" w:cs="Arial"/>
          <w:kern w:val="0"/>
          <w:u w:val="single"/>
          <w:lang w:val="en-GB"/>
        </w:rPr>
      </w:pPr>
      <w:hyperlink r:id="rId10" w:history="1">
        <w:r w:rsidRPr="00A3398C">
          <w:rPr>
            <w:rFonts w:ascii="Arial" w:eastAsia="Aptos" w:hAnsi="Arial" w:cs="Arial"/>
            <w:color w:val="467886"/>
            <w:kern w:val="0"/>
            <w:u w:val="single"/>
            <w:lang w:val="en-GB"/>
          </w:rPr>
          <w:t>nick.stacy@sunchemical.com</w:t>
        </w:r>
      </w:hyperlink>
      <w:r w:rsidRPr="00A3398C">
        <w:rPr>
          <w:rFonts w:ascii="Arial" w:eastAsia="Aptos" w:hAnsi="Arial" w:cs="Arial"/>
          <w:kern w:val="0"/>
          <w:lang w:val="en-GB"/>
        </w:rPr>
        <w:t xml:space="preserve">          </w:t>
      </w:r>
      <w:hyperlink r:id="rId11" w:history="1">
        <w:r w:rsidRPr="00A3398C">
          <w:rPr>
            <w:rFonts w:ascii="Arial" w:eastAsia="Aptos" w:hAnsi="Arial" w:cs="Arial"/>
            <w:color w:val="467886"/>
            <w:kern w:val="0"/>
            <w:u w:val="single"/>
            <w:lang w:val="en-GB"/>
          </w:rPr>
          <w:t>sawan@adcomms.co.uk</w:t>
        </w:r>
      </w:hyperlink>
      <w:r w:rsidRPr="00A3398C">
        <w:rPr>
          <w:rFonts w:ascii="Arial" w:eastAsia="Aptos" w:hAnsi="Arial" w:cs="Arial"/>
          <w:kern w:val="0"/>
          <w:u w:val="single"/>
          <w:lang w:val="en-GB"/>
        </w:rPr>
        <w:t xml:space="preserve"> </w:t>
      </w:r>
    </w:p>
    <w:p w14:paraId="09B6C114" w14:textId="77777777" w:rsidR="00DE7CFC" w:rsidRPr="00641CF9" w:rsidRDefault="00DE7CFC" w:rsidP="00DE7CFC">
      <w:pPr>
        <w:spacing w:after="0" w:line="240" w:lineRule="auto"/>
        <w:jc w:val="center"/>
        <w:rPr>
          <w:rFonts w:ascii="Arial Black" w:hAnsi="Arial Black" w:cs="Calibri"/>
          <w:b/>
          <w:kern w:val="0"/>
          <w:sz w:val="24"/>
          <w:szCs w:val="24"/>
          <w14:ligatures w14:val="none"/>
        </w:rPr>
      </w:pPr>
    </w:p>
    <w:p w14:paraId="68A094B2" w14:textId="52C4AC1E" w:rsidR="00DE7CFC" w:rsidRPr="00DE7CFC" w:rsidRDefault="00DE7CFC" w:rsidP="00DE7CFC">
      <w:pPr>
        <w:spacing w:after="0" w:line="240" w:lineRule="auto"/>
        <w:jc w:val="center"/>
        <w:rPr>
          <w:rFonts w:ascii="Arial Black" w:eastAsia="Times New Roman" w:hAnsi="Arial Black" w:cs="Times New Roman"/>
          <w:b/>
          <w:bCs/>
          <w:kern w:val="0"/>
          <w:sz w:val="28"/>
          <w:szCs w:val="28"/>
          <w:lang w:val="en-GB"/>
          <w14:ligatures w14:val="none"/>
        </w:rPr>
      </w:pPr>
      <w:r w:rsidRPr="00DE7CFC">
        <w:rPr>
          <w:rFonts w:ascii="Arial Black" w:eastAsia="Times New Roman" w:hAnsi="Arial Black" w:cs="Times New Roman"/>
          <w:b/>
          <w:bCs/>
          <w:kern w:val="0"/>
          <w:sz w:val="28"/>
          <w:szCs w:val="28"/>
          <w:lang w:val="en-GB"/>
          <w14:ligatures w14:val="none"/>
        </w:rPr>
        <w:t xml:space="preserve">Sun Chemical to </w:t>
      </w:r>
      <w:r>
        <w:rPr>
          <w:rFonts w:ascii="Arial Black" w:eastAsia="Times New Roman" w:hAnsi="Arial Black" w:cs="Times New Roman"/>
          <w:b/>
          <w:bCs/>
          <w:kern w:val="0"/>
          <w:sz w:val="28"/>
          <w:szCs w:val="28"/>
          <w:lang w:val="en-GB"/>
          <w14:ligatures w14:val="none"/>
        </w:rPr>
        <w:t>s</w:t>
      </w:r>
      <w:r w:rsidRPr="00DE7CFC">
        <w:rPr>
          <w:rFonts w:ascii="Arial Black" w:eastAsia="Times New Roman" w:hAnsi="Arial Black" w:cs="Times New Roman"/>
          <w:b/>
          <w:bCs/>
          <w:kern w:val="0"/>
          <w:sz w:val="28"/>
          <w:szCs w:val="28"/>
          <w:lang w:val="en-GB"/>
          <w14:ligatures w14:val="none"/>
        </w:rPr>
        <w:t xml:space="preserve">howcase </w:t>
      </w:r>
      <w:r>
        <w:rPr>
          <w:rFonts w:ascii="Arial Black" w:eastAsia="Times New Roman" w:hAnsi="Arial Black" w:cs="Times New Roman"/>
          <w:b/>
          <w:bCs/>
          <w:kern w:val="0"/>
          <w:sz w:val="28"/>
          <w:szCs w:val="28"/>
          <w:lang w:val="en-GB"/>
          <w14:ligatures w14:val="none"/>
        </w:rPr>
        <w:t>corrugated printing portfolio</w:t>
      </w:r>
      <w:r w:rsidRPr="00DE7CFC">
        <w:rPr>
          <w:rFonts w:ascii="Arial Black" w:eastAsia="Times New Roman" w:hAnsi="Arial Black" w:cs="Times New Roman"/>
          <w:b/>
          <w:bCs/>
          <w:kern w:val="0"/>
          <w:sz w:val="28"/>
          <w:szCs w:val="28"/>
          <w:lang w:val="en-GB"/>
          <w14:ligatures w14:val="none"/>
        </w:rPr>
        <w:t xml:space="preserve"> at </w:t>
      </w:r>
      <w:r>
        <w:rPr>
          <w:rFonts w:ascii="Arial Black" w:eastAsia="Times New Roman" w:hAnsi="Arial Black" w:cs="Times New Roman"/>
          <w:b/>
          <w:bCs/>
          <w:kern w:val="0"/>
          <w:sz w:val="28"/>
          <w:szCs w:val="28"/>
          <w:lang w:val="en-GB"/>
          <w14:ligatures w14:val="none"/>
        </w:rPr>
        <w:t>ACCCSA</w:t>
      </w:r>
      <w:r w:rsidRPr="00DE7CFC">
        <w:rPr>
          <w:rFonts w:ascii="Arial Black" w:eastAsia="Times New Roman" w:hAnsi="Arial Black" w:cs="Times New Roman"/>
          <w:b/>
          <w:bCs/>
          <w:kern w:val="0"/>
          <w:sz w:val="28"/>
          <w:szCs w:val="28"/>
          <w:lang w:val="en-GB"/>
          <w14:ligatures w14:val="none"/>
        </w:rPr>
        <w:t xml:space="preserve"> 2026</w:t>
      </w:r>
    </w:p>
    <w:p w14:paraId="500FC006" w14:textId="77777777" w:rsidR="00DE7CFC" w:rsidRPr="00641CF9" w:rsidRDefault="00DE7CFC" w:rsidP="00DE7CFC">
      <w:pPr>
        <w:spacing w:after="0" w:line="240" w:lineRule="auto"/>
        <w:jc w:val="center"/>
        <w:rPr>
          <w:rFonts w:ascii="Arial Narrow" w:eastAsia="Times New Roman" w:hAnsi="Arial Narrow" w:cs="Times New Roman"/>
          <w:sz w:val="24"/>
          <w:szCs w:val="24"/>
        </w:rPr>
      </w:pPr>
    </w:p>
    <w:p w14:paraId="55D348C7" w14:textId="3F73274E" w:rsidR="00DE7CFC" w:rsidRPr="00DE7CFC" w:rsidRDefault="00DE7CFC" w:rsidP="00DE7CFC">
      <w:pPr>
        <w:spacing w:line="278" w:lineRule="auto"/>
        <w:rPr>
          <w:rFonts w:ascii="Arial Narrow" w:hAnsi="Arial Narrow"/>
          <w:sz w:val="24"/>
          <w:szCs w:val="24"/>
        </w:rPr>
      </w:pPr>
      <w:r w:rsidRPr="00DE7CFC">
        <w:rPr>
          <w:rFonts w:ascii="Arial Narrow" w:hAnsi="Arial Narrow"/>
          <w:b/>
          <w:bCs/>
          <w:sz w:val="24"/>
          <w:szCs w:val="24"/>
        </w:rPr>
        <w:t>Guatemala City, Guatemala </w:t>
      </w:r>
      <w:r w:rsidRPr="4D7F49F5">
        <w:rPr>
          <w:rFonts w:ascii="Arial Narrow" w:hAnsi="Arial Narrow"/>
          <w:b/>
          <w:bCs/>
          <w:sz w:val="24"/>
          <w:szCs w:val="24"/>
        </w:rPr>
        <w:t xml:space="preserve">– </w:t>
      </w:r>
      <w:r w:rsidR="00547FAE">
        <w:rPr>
          <w:rFonts w:ascii="Arial Narrow" w:hAnsi="Arial Narrow"/>
          <w:b/>
          <w:bCs/>
          <w:sz w:val="24"/>
          <w:szCs w:val="24"/>
        </w:rPr>
        <w:t>August</w:t>
      </w:r>
      <w:r w:rsidR="00750652" w:rsidRPr="4D7F49F5">
        <w:rPr>
          <w:rFonts w:ascii="Arial Narrow" w:hAnsi="Arial Narrow"/>
          <w:b/>
          <w:bCs/>
          <w:sz w:val="24"/>
          <w:szCs w:val="24"/>
        </w:rPr>
        <w:t xml:space="preserve"> </w:t>
      </w:r>
      <w:r w:rsidR="00547FAE">
        <w:rPr>
          <w:rFonts w:ascii="Arial Narrow" w:hAnsi="Arial Narrow"/>
          <w:b/>
          <w:bCs/>
          <w:sz w:val="24"/>
          <w:szCs w:val="24"/>
        </w:rPr>
        <w:t>3</w:t>
      </w:r>
      <w:r w:rsidR="00547FAE" w:rsidRPr="00547FAE">
        <w:rPr>
          <w:rFonts w:ascii="Arial Narrow" w:hAnsi="Arial Narrow"/>
          <w:b/>
          <w:bCs/>
          <w:sz w:val="24"/>
          <w:szCs w:val="24"/>
          <w:vertAlign w:val="superscript"/>
        </w:rPr>
        <w:t>rd</w:t>
      </w:r>
      <w:r>
        <w:rPr>
          <w:rFonts w:ascii="Arial Narrow" w:hAnsi="Arial Narrow"/>
          <w:b/>
          <w:bCs/>
          <w:sz w:val="24"/>
          <w:szCs w:val="24"/>
        </w:rPr>
        <w:t>,</w:t>
      </w:r>
      <w:r w:rsidRPr="4D7F49F5">
        <w:rPr>
          <w:rFonts w:ascii="Arial Narrow" w:hAnsi="Arial Narrow"/>
          <w:b/>
          <w:bCs/>
          <w:sz w:val="24"/>
          <w:szCs w:val="24"/>
        </w:rPr>
        <w:t xml:space="preserve"> 2026</w:t>
      </w:r>
      <w:r w:rsidRPr="4D7F49F5">
        <w:rPr>
          <w:rFonts w:ascii="Arial Narrow" w:hAnsi="Arial Narrow"/>
          <w:sz w:val="24"/>
          <w:szCs w:val="24"/>
        </w:rPr>
        <w:t xml:space="preserve"> – </w:t>
      </w:r>
      <w:r w:rsidRPr="00DE7CFC">
        <w:rPr>
          <w:rFonts w:ascii="Arial Narrow" w:hAnsi="Arial Narrow"/>
          <w:sz w:val="24"/>
          <w:szCs w:val="24"/>
        </w:rPr>
        <w:t>Sun Chemical will showcase its corrugated printing portfolio under the theme “</w:t>
      </w:r>
      <w:r w:rsidRPr="00DE7CFC">
        <w:rPr>
          <w:rFonts w:ascii="Arial Narrow" w:hAnsi="Arial Narrow"/>
          <w:b/>
          <w:bCs/>
          <w:sz w:val="24"/>
          <w:szCs w:val="24"/>
        </w:rPr>
        <w:t>Experience Transformation</w:t>
      </w:r>
      <w:r w:rsidRPr="00DE7CFC">
        <w:rPr>
          <w:rFonts w:ascii="Arial Narrow" w:hAnsi="Arial Narrow"/>
          <w:sz w:val="24"/>
          <w:szCs w:val="24"/>
        </w:rPr>
        <w:t>” at the 44</w:t>
      </w:r>
      <w:r w:rsidRPr="00DE7CFC">
        <w:rPr>
          <w:rFonts w:ascii="Arial Narrow" w:hAnsi="Arial Narrow"/>
          <w:sz w:val="24"/>
          <w:szCs w:val="24"/>
          <w:vertAlign w:val="superscript"/>
        </w:rPr>
        <w:t>th</w:t>
      </w:r>
      <w:r w:rsidRPr="00DE7CFC">
        <w:rPr>
          <w:rFonts w:ascii="Arial Narrow" w:hAnsi="Arial Narrow"/>
          <w:sz w:val="24"/>
          <w:szCs w:val="24"/>
        </w:rPr>
        <w:t xml:space="preserve"> Convención &amp; Exposición Internacional – ACCCSA 2026, taking place August 25 – 27, 2026</w:t>
      </w:r>
      <w:r w:rsidR="00D15586">
        <w:rPr>
          <w:rFonts w:ascii="Arial Narrow" w:hAnsi="Arial Narrow"/>
          <w:sz w:val="24"/>
          <w:szCs w:val="24"/>
        </w:rPr>
        <w:t>,</w:t>
      </w:r>
      <w:r w:rsidRPr="00DE7CFC">
        <w:rPr>
          <w:rFonts w:ascii="Arial Narrow" w:hAnsi="Arial Narrow"/>
          <w:sz w:val="24"/>
          <w:szCs w:val="24"/>
        </w:rPr>
        <w:t xml:space="preserve"> at The Westin Camino Real Hotel in Guatemala City, Guatemala.</w:t>
      </w:r>
    </w:p>
    <w:p w14:paraId="19B5325F" w14:textId="5058B479" w:rsidR="00DE7CFC" w:rsidRPr="00DE7CFC" w:rsidRDefault="00E61438" w:rsidP="00DE7CFC">
      <w:pPr>
        <w:spacing w:line="278" w:lineRule="auto"/>
        <w:rPr>
          <w:rFonts w:ascii="Arial Narrow" w:hAnsi="Arial Narrow"/>
          <w:sz w:val="24"/>
          <w:szCs w:val="24"/>
        </w:rPr>
      </w:pPr>
      <w:r>
        <w:rPr>
          <w:rFonts w:ascii="Arial Narrow" w:hAnsi="Arial Narrow"/>
          <w:sz w:val="24"/>
          <w:szCs w:val="24"/>
        </w:rPr>
        <w:t xml:space="preserve">At </w:t>
      </w:r>
      <w:r w:rsidR="004565AE">
        <w:rPr>
          <w:rFonts w:ascii="Arial Narrow" w:hAnsi="Arial Narrow"/>
          <w:sz w:val="24"/>
          <w:szCs w:val="24"/>
        </w:rPr>
        <w:t>booth #67, Street D</w:t>
      </w:r>
      <w:r w:rsidR="00902890">
        <w:rPr>
          <w:rFonts w:ascii="Arial Narrow" w:hAnsi="Arial Narrow"/>
          <w:sz w:val="24"/>
          <w:szCs w:val="24"/>
        </w:rPr>
        <w:t>,</w:t>
      </w:r>
      <w:r w:rsidR="00DE7CFC" w:rsidRPr="00DE7CFC">
        <w:rPr>
          <w:rFonts w:ascii="Arial Narrow" w:hAnsi="Arial Narrow"/>
          <w:sz w:val="24"/>
          <w:szCs w:val="24"/>
        </w:rPr>
        <w:t xml:space="preserve"> </w:t>
      </w:r>
      <w:r>
        <w:rPr>
          <w:rFonts w:ascii="Arial Narrow" w:hAnsi="Arial Narrow"/>
          <w:sz w:val="24"/>
          <w:szCs w:val="24"/>
        </w:rPr>
        <w:t xml:space="preserve">Sun Chemical will </w:t>
      </w:r>
      <w:r w:rsidR="0049508C">
        <w:rPr>
          <w:rFonts w:ascii="Arial Narrow" w:hAnsi="Arial Narrow"/>
          <w:sz w:val="24"/>
          <w:szCs w:val="24"/>
        </w:rPr>
        <w:t>showcase</w:t>
      </w:r>
      <w:r w:rsidR="00DE7CFC" w:rsidRPr="00DE7CFC">
        <w:rPr>
          <w:rFonts w:ascii="Arial Narrow" w:hAnsi="Arial Narrow"/>
          <w:sz w:val="24"/>
          <w:szCs w:val="24"/>
        </w:rPr>
        <w:t xml:space="preserve"> its continued investment in R&amp;D and its total-solutions approach to packaging. For corrugated </w:t>
      </w:r>
      <w:r w:rsidR="000F55B9">
        <w:rPr>
          <w:rFonts w:ascii="Arial Narrow" w:hAnsi="Arial Narrow"/>
          <w:sz w:val="24"/>
          <w:szCs w:val="24"/>
        </w:rPr>
        <w:t>manufacturers</w:t>
      </w:r>
      <w:r w:rsidR="00DE7CFC" w:rsidRPr="00DE7CFC">
        <w:rPr>
          <w:rFonts w:ascii="Arial Narrow" w:hAnsi="Arial Narrow"/>
          <w:sz w:val="24"/>
          <w:szCs w:val="24"/>
        </w:rPr>
        <w:t>, the company brings together inks, coatings, primers, additives, color management and specialized technical services from a single, trusted partner with regional scale and strong market visibility.</w:t>
      </w:r>
    </w:p>
    <w:p w14:paraId="36D1CE83" w14:textId="5D4046FC" w:rsidR="00DE7CFC" w:rsidRPr="00DE7CFC" w:rsidRDefault="00DE7CFC" w:rsidP="00DE7CFC">
      <w:pPr>
        <w:spacing w:line="278" w:lineRule="auto"/>
        <w:rPr>
          <w:rFonts w:ascii="Arial Narrow" w:hAnsi="Arial Narrow"/>
          <w:sz w:val="24"/>
          <w:szCs w:val="24"/>
        </w:rPr>
      </w:pPr>
      <w:r w:rsidRPr="00DE7CFC">
        <w:rPr>
          <w:rFonts w:ascii="Arial Narrow" w:hAnsi="Arial Narrow"/>
          <w:sz w:val="24"/>
          <w:szCs w:val="24"/>
        </w:rPr>
        <w:t xml:space="preserve">Visitors to </w:t>
      </w:r>
      <w:r w:rsidRPr="00DE7CFC">
        <w:rPr>
          <w:rFonts w:ascii="Arial Narrow" w:hAnsi="Arial Narrow"/>
          <w:b/>
          <w:sz w:val="24"/>
          <w:szCs w:val="24"/>
        </w:rPr>
        <w:t xml:space="preserve">booth </w:t>
      </w:r>
      <w:r w:rsidRPr="00DE7CFC">
        <w:rPr>
          <w:rFonts w:ascii="Arial Narrow" w:hAnsi="Arial Narrow"/>
          <w:b/>
          <w:bCs/>
          <w:sz w:val="24"/>
          <w:szCs w:val="24"/>
        </w:rPr>
        <w:t xml:space="preserve">#67, </w:t>
      </w:r>
      <w:r w:rsidR="00F16CF2">
        <w:rPr>
          <w:rFonts w:ascii="Arial Narrow" w:hAnsi="Arial Narrow"/>
          <w:b/>
          <w:bCs/>
          <w:sz w:val="24"/>
          <w:szCs w:val="24"/>
        </w:rPr>
        <w:t xml:space="preserve">Aisle </w:t>
      </w:r>
      <w:r w:rsidRPr="00DE7CFC">
        <w:rPr>
          <w:rFonts w:ascii="Arial Narrow" w:hAnsi="Arial Narrow"/>
          <w:b/>
          <w:bCs/>
          <w:sz w:val="24"/>
          <w:szCs w:val="24"/>
        </w:rPr>
        <w:t>D</w:t>
      </w:r>
      <w:r w:rsidRPr="00DE7CFC">
        <w:rPr>
          <w:rFonts w:ascii="Arial Narrow" w:hAnsi="Arial Narrow"/>
          <w:sz w:val="24"/>
          <w:szCs w:val="24"/>
        </w:rPr>
        <w:t xml:space="preserve"> can explore Sun Chemical’s </w:t>
      </w:r>
      <w:r w:rsidR="00775FD1">
        <w:rPr>
          <w:rFonts w:ascii="Arial Narrow" w:hAnsi="Arial Narrow"/>
          <w:sz w:val="24"/>
          <w:szCs w:val="24"/>
        </w:rPr>
        <w:t>latest innovations</w:t>
      </w:r>
      <w:r w:rsidRPr="00DE7CFC">
        <w:rPr>
          <w:rFonts w:ascii="Arial Narrow" w:hAnsi="Arial Narrow"/>
          <w:sz w:val="24"/>
          <w:szCs w:val="24"/>
        </w:rPr>
        <w:t xml:space="preserve"> for the corrugated market, including:</w:t>
      </w:r>
    </w:p>
    <w:p w14:paraId="29EC5BC5" w14:textId="77777777" w:rsidR="00DE7CFC" w:rsidRPr="00DE7CFC" w:rsidRDefault="00DE7CFC" w:rsidP="00DE7CFC">
      <w:pPr>
        <w:spacing w:line="278" w:lineRule="auto"/>
        <w:rPr>
          <w:rFonts w:ascii="Arial Narrow" w:hAnsi="Arial Narrow"/>
          <w:sz w:val="24"/>
          <w:szCs w:val="24"/>
        </w:rPr>
      </w:pPr>
      <w:hyperlink r:id="rId12" w:history="1">
        <w:r w:rsidRPr="00DE7CFC">
          <w:rPr>
            <w:rStyle w:val="Hyperlink"/>
            <w:rFonts w:ascii="Arial Narrow" w:hAnsi="Arial Narrow"/>
            <w:b/>
            <w:bCs/>
            <w:sz w:val="24"/>
            <w:szCs w:val="24"/>
          </w:rPr>
          <w:t>SunVisto</w:t>
        </w:r>
      </w:hyperlink>
      <w:r w:rsidRPr="00DE7CFC">
        <w:rPr>
          <w:rFonts w:ascii="Arial Narrow" w:hAnsi="Arial Narrow"/>
          <w:sz w:val="24"/>
          <w:szCs w:val="24"/>
        </w:rPr>
        <w:t xml:space="preserve"> is a family of advanced technical flexographic water-based inks that helps corrugated printers achieve reliable color consistency and smooth press performance. The portfolio delivers fast-dry capability, broad GCMI strength coverage and specialized formulations that reduce downtime, improve substrate coverage and extend plate life.</w:t>
      </w:r>
    </w:p>
    <w:p w14:paraId="6B8968C9" w14:textId="77777777" w:rsidR="00DE7CFC" w:rsidRPr="00DE7CFC" w:rsidRDefault="00DE7CFC" w:rsidP="00DE7CFC">
      <w:pPr>
        <w:spacing w:line="278" w:lineRule="auto"/>
        <w:rPr>
          <w:rFonts w:ascii="Arial Narrow" w:hAnsi="Arial Narrow"/>
          <w:sz w:val="24"/>
          <w:szCs w:val="24"/>
        </w:rPr>
      </w:pPr>
      <w:r w:rsidRPr="00DE7CFC">
        <w:rPr>
          <w:rFonts w:ascii="Arial Narrow" w:hAnsi="Arial Narrow"/>
          <w:sz w:val="24"/>
          <w:szCs w:val="24"/>
        </w:rPr>
        <w:t xml:space="preserve">Within the portfolio, </w:t>
      </w:r>
      <w:r w:rsidRPr="00DE7CFC">
        <w:rPr>
          <w:rFonts w:ascii="Arial Narrow" w:hAnsi="Arial Narrow"/>
          <w:b/>
          <w:bCs/>
          <w:sz w:val="24"/>
          <w:szCs w:val="24"/>
        </w:rPr>
        <w:t>SunVisto Hydroking pHS</w:t>
      </w:r>
      <w:r w:rsidRPr="00DE7CFC">
        <w:rPr>
          <w:rFonts w:ascii="Arial Narrow" w:hAnsi="Arial Narrow"/>
          <w:sz w:val="24"/>
          <w:szCs w:val="24"/>
        </w:rPr>
        <w:t xml:space="preserve"> and </w:t>
      </w:r>
      <w:r w:rsidRPr="00DE7CFC">
        <w:rPr>
          <w:rFonts w:ascii="Arial Narrow" w:hAnsi="Arial Narrow"/>
          <w:b/>
          <w:bCs/>
          <w:sz w:val="24"/>
          <w:szCs w:val="24"/>
        </w:rPr>
        <w:t>SunVisto Advantage</w:t>
      </w:r>
      <w:r w:rsidRPr="00DE7CFC">
        <w:rPr>
          <w:rFonts w:ascii="Arial Narrow" w:hAnsi="Arial Narrow"/>
          <w:sz w:val="24"/>
          <w:szCs w:val="24"/>
        </w:rPr>
        <w:t xml:space="preserve"> deliver targeted performance benefits. SunVisto Hydroking pHS inks are pH-stable, water-based formulations designed for excellent coverage, consistent viscosity and press stability, while SunVisto Advantage inks support high-speed performance through optimized rheology, ink flow, resolubility and balanced dry rate.</w:t>
      </w:r>
    </w:p>
    <w:p w14:paraId="1185C728" w14:textId="0B314BEC" w:rsidR="00DE7CFC" w:rsidRPr="00DE7CFC" w:rsidRDefault="00CE4878" w:rsidP="00DE7CFC">
      <w:pPr>
        <w:spacing w:line="278" w:lineRule="auto"/>
        <w:rPr>
          <w:rFonts w:ascii="Arial Narrow" w:hAnsi="Arial Narrow"/>
          <w:sz w:val="24"/>
          <w:szCs w:val="24"/>
        </w:rPr>
      </w:pPr>
      <w:r>
        <w:rPr>
          <w:rFonts w:ascii="Arial Narrow" w:hAnsi="Arial Narrow"/>
          <w:sz w:val="24"/>
          <w:szCs w:val="24"/>
        </w:rPr>
        <w:t>Also i</w:t>
      </w:r>
      <w:r w:rsidR="00DE7CFC" w:rsidRPr="00DE7CFC">
        <w:rPr>
          <w:rFonts w:ascii="Arial Narrow" w:hAnsi="Arial Narrow"/>
          <w:sz w:val="24"/>
          <w:szCs w:val="24"/>
        </w:rPr>
        <w:t xml:space="preserve">ncluded in the </w:t>
      </w:r>
      <w:r>
        <w:rPr>
          <w:rFonts w:ascii="Arial Narrow" w:hAnsi="Arial Narrow"/>
          <w:sz w:val="24"/>
          <w:szCs w:val="24"/>
        </w:rPr>
        <w:t>portfolio</w:t>
      </w:r>
      <w:r w:rsidRPr="00DE7CFC">
        <w:rPr>
          <w:rFonts w:ascii="Arial Narrow" w:hAnsi="Arial Narrow"/>
          <w:sz w:val="24"/>
          <w:szCs w:val="24"/>
        </w:rPr>
        <w:t xml:space="preserve"> </w:t>
      </w:r>
      <w:r w:rsidR="00DE7CFC" w:rsidRPr="00DE7CFC">
        <w:rPr>
          <w:rFonts w:ascii="Arial Narrow" w:hAnsi="Arial Narrow"/>
          <w:sz w:val="24"/>
          <w:szCs w:val="24"/>
        </w:rPr>
        <w:t xml:space="preserve">is </w:t>
      </w:r>
      <w:hyperlink r:id="rId13" w:history="1">
        <w:r w:rsidR="00DE7CFC" w:rsidRPr="00DE7CFC">
          <w:rPr>
            <w:rStyle w:val="Hyperlink"/>
            <w:rFonts w:ascii="Arial Narrow" w:hAnsi="Arial Narrow"/>
            <w:b/>
            <w:bCs/>
            <w:sz w:val="24"/>
            <w:szCs w:val="24"/>
          </w:rPr>
          <w:t>SunVisto AquaGreen</w:t>
        </w:r>
      </w:hyperlink>
      <w:r w:rsidR="00DE7CFC" w:rsidRPr="00DE7CFC">
        <w:rPr>
          <w:rFonts w:ascii="Arial Narrow" w:hAnsi="Arial Narrow"/>
          <w:sz w:val="24"/>
          <w:szCs w:val="24"/>
        </w:rPr>
        <w:t xml:space="preserve">, a series of inks and coatings formulated with higher levels of biorenewable content. Based on patented technology </w:t>
      </w:r>
      <w:r w:rsidR="00902890">
        <w:rPr>
          <w:rFonts w:ascii="Arial Narrow" w:hAnsi="Arial Narrow"/>
          <w:sz w:val="24"/>
          <w:szCs w:val="24"/>
        </w:rPr>
        <w:t>that uses</w:t>
      </w:r>
      <w:r w:rsidR="00DE7CFC" w:rsidRPr="00DE7CFC">
        <w:rPr>
          <w:rFonts w:ascii="Arial Narrow" w:hAnsi="Arial Narrow"/>
          <w:sz w:val="24"/>
          <w:szCs w:val="24"/>
        </w:rPr>
        <w:t xml:space="preserve"> naturally derived materials, SunVisto AquaGreen delivers the performance required for fiber-based packaging while maintaining low VOC, low migration and food packaging compliance without interfering with package recycling.</w:t>
      </w:r>
    </w:p>
    <w:p w14:paraId="5435FECE" w14:textId="77777777" w:rsidR="00DE7CFC" w:rsidRPr="00DE7CFC" w:rsidRDefault="00DE7CFC" w:rsidP="00DE7CFC">
      <w:pPr>
        <w:spacing w:line="278" w:lineRule="auto"/>
        <w:rPr>
          <w:rFonts w:ascii="Arial Narrow" w:hAnsi="Arial Narrow"/>
          <w:sz w:val="24"/>
          <w:szCs w:val="24"/>
        </w:rPr>
      </w:pPr>
      <w:r w:rsidRPr="00DE7CFC">
        <w:rPr>
          <w:rFonts w:ascii="Arial Narrow" w:hAnsi="Arial Narrow"/>
          <w:b/>
          <w:bCs/>
          <w:sz w:val="24"/>
          <w:szCs w:val="24"/>
        </w:rPr>
        <w:t>SunVisto Aquapak</w:t>
      </w:r>
      <w:r w:rsidRPr="00DE7CFC">
        <w:rPr>
          <w:rFonts w:ascii="Arial Narrow" w:hAnsi="Arial Narrow"/>
          <w:sz w:val="24"/>
          <w:szCs w:val="24"/>
        </w:rPr>
        <w:t xml:space="preserve"> inks support strong pre- and post-print performance on diverse corrugated substrates with eco-conscious formulations inspired by the biorenewable content first introduced in </w:t>
      </w:r>
      <w:hyperlink r:id="rId14" w:history="1">
        <w:r w:rsidRPr="00DE7CFC">
          <w:rPr>
            <w:rStyle w:val="Hyperlink"/>
            <w:rFonts w:ascii="Arial Narrow" w:hAnsi="Arial Narrow"/>
            <w:b/>
            <w:bCs/>
            <w:sz w:val="24"/>
            <w:szCs w:val="24"/>
          </w:rPr>
          <w:t>SunVisto AquaGreen</w:t>
        </w:r>
      </w:hyperlink>
      <w:r w:rsidRPr="00DE7CFC">
        <w:rPr>
          <w:rFonts w:ascii="Arial Narrow" w:hAnsi="Arial Narrow"/>
          <w:sz w:val="24"/>
          <w:szCs w:val="24"/>
        </w:rPr>
        <w:t>. The series helps converters maintain print quality while pursuing a more sustainable footprint.</w:t>
      </w:r>
    </w:p>
    <w:p w14:paraId="367D044C" w14:textId="77777777" w:rsidR="00DE7CFC" w:rsidRPr="00DE7CFC" w:rsidRDefault="00DE7CFC" w:rsidP="00DE7CFC">
      <w:pPr>
        <w:spacing w:line="278" w:lineRule="auto"/>
        <w:rPr>
          <w:rFonts w:ascii="Arial Narrow" w:hAnsi="Arial Narrow"/>
          <w:sz w:val="24"/>
          <w:szCs w:val="24"/>
        </w:rPr>
      </w:pPr>
      <w:r w:rsidRPr="00DE7CFC">
        <w:rPr>
          <w:rFonts w:ascii="Arial Narrow" w:hAnsi="Arial Narrow"/>
          <w:b/>
          <w:bCs/>
          <w:sz w:val="24"/>
          <w:szCs w:val="24"/>
        </w:rPr>
        <w:t>SunStar</w:t>
      </w:r>
      <w:r w:rsidRPr="00DE7CFC">
        <w:rPr>
          <w:rFonts w:ascii="Arial Narrow" w:hAnsi="Arial Narrow"/>
          <w:sz w:val="24"/>
          <w:szCs w:val="24"/>
        </w:rPr>
        <w:t xml:space="preserve"> water-based barrier and resistant coatings, along with </w:t>
      </w:r>
      <w:r w:rsidRPr="00DE7CFC">
        <w:rPr>
          <w:rFonts w:ascii="Arial Narrow" w:hAnsi="Arial Narrow"/>
          <w:b/>
          <w:bCs/>
          <w:sz w:val="24"/>
          <w:szCs w:val="24"/>
        </w:rPr>
        <w:t>SunCure</w:t>
      </w:r>
      <w:r w:rsidRPr="00DE7CFC">
        <w:rPr>
          <w:rFonts w:ascii="Arial Narrow" w:hAnsi="Arial Narrow"/>
          <w:sz w:val="24"/>
          <w:szCs w:val="24"/>
        </w:rPr>
        <w:t> UV-curable inks and coatings, support pre- and post-print corrugated applications, including coating over digital prints. These solutions provide temperature resistance, stable COF, non-skid properties, gloss or matte finishes, and scuff, rub and moisture resistance to help packaging remain durable and visually impactful throughout distribution.</w:t>
      </w:r>
    </w:p>
    <w:p w14:paraId="751A9AD1" w14:textId="77777777" w:rsidR="00DE7CFC" w:rsidRPr="00DE7CFC" w:rsidRDefault="00DE7CFC" w:rsidP="00DE7CFC">
      <w:pPr>
        <w:spacing w:line="278" w:lineRule="auto"/>
        <w:rPr>
          <w:rFonts w:ascii="Arial Narrow" w:hAnsi="Arial Narrow"/>
          <w:sz w:val="24"/>
          <w:szCs w:val="24"/>
        </w:rPr>
      </w:pPr>
      <w:hyperlink r:id="rId15" w:history="1">
        <w:r w:rsidRPr="00DE7CFC">
          <w:rPr>
            <w:rStyle w:val="Hyperlink"/>
            <w:rFonts w:ascii="Arial Narrow" w:hAnsi="Arial Narrow"/>
            <w:b/>
            <w:bCs/>
            <w:sz w:val="24"/>
            <w:szCs w:val="24"/>
          </w:rPr>
          <w:t>SunLase</w:t>
        </w:r>
      </w:hyperlink>
      <w:r w:rsidRPr="00DE7CFC">
        <w:rPr>
          <w:rFonts w:ascii="Arial Narrow" w:hAnsi="Arial Narrow"/>
          <w:sz w:val="24"/>
          <w:szCs w:val="24"/>
        </w:rPr>
        <w:t> advanced laser-marking coatings enable late-stage customization for variable data such as barcodes and QR codes. By supporting shorter runs, flexible coding and reduced inventory, SunLase helps improve efficiency, sustainability and traceability in modern packaging supply chains.</w:t>
      </w:r>
    </w:p>
    <w:p w14:paraId="18B24182" w14:textId="77777777" w:rsidR="00DE7CFC" w:rsidRPr="00DE7CFC" w:rsidRDefault="00DE7CFC" w:rsidP="00DE7CFC">
      <w:pPr>
        <w:spacing w:line="278" w:lineRule="auto"/>
        <w:rPr>
          <w:rFonts w:ascii="Arial Narrow" w:hAnsi="Arial Narrow"/>
          <w:sz w:val="24"/>
          <w:szCs w:val="24"/>
        </w:rPr>
      </w:pPr>
      <w:hyperlink r:id="rId16" w:history="1">
        <w:r w:rsidRPr="00DE7CFC">
          <w:rPr>
            <w:rStyle w:val="Hyperlink"/>
            <w:rFonts w:ascii="Arial Narrow" w:hAnsi="Arial Narrow"/>
            <w:b/>
            <w:bCs/>
            <w:sz w:val="24"/>
            <w:szCs w:val="24"/>
          </w:rPr>
          <w:t>SunColorBox</w:t>
        </w:r>
      </w:hyperlink>
      <w:r w:rsidRPr="00DE7CFC">
        <w:rPr>
          <w:rFonts w:ascii="Arial Narrow" w:hAnsi="Arial Narrow"/>
          <w:sz w:val="24"/>
          <w:szCs w:val="24"/>
        </w:rPr>
        <w:t> is an integrated color management ecosystem that enables faster, more accurate digital color communication across workflows, printers and brands. Its digital tools, including </w:t>
      </w:r>
      <w:r w:rsidRPr="00DE7CFC">
        <w:rPr>
          <w:rFonts w:ascii="Arial Narrow" w:hAnsi="Arial Narrow"/>
          <w:b/>
          <w:bCs/>
          <w:sz w:val="24"/>
          <w:szCs w:val="24"/>
        </w:rPr>
        <w:t>SunConnect</w:t>
      </w:r>
      <w:r w:rsidRPr="00DE7CFC">
        <w:rPr>
          <w:rFonts w:ascii="Arial Narrow" w:hAnsi="Arial Narrow"/>
          <w:sz w:val="24"/>
          <w:szCs w:val="24"/>
        </w:rPr>
        <w:t xml:space="preserve">, </w:t>
      </w:r>
      <w:r w:rsidRPr="00DE7CFC">
        <w:rPr>
          <w:rFonts w:ascii="Arial Narrow" w:hAnsi="Arial Narrow"/>
          <w:b/>
          <w:bCs/>
          <w:sz w:val="24"/>
          <w:szCs w:val="24"/>
        </w:rPr>
        <w:t>SunDigiGuide</w:t>
      </w:r>
      <w:r w:rsidRPr="00DE7CFC">
        <w:rPr>
          <w:rFonts w:ascii="Arial Narrow" w:hAnsi="Arial Narrow"/>
          <w:sz w:val="24"/>
          <w:szCs w:val="24"/>
        </w:rPr>
        <w:t> and </w:t>
      </w:r>
      <w:r w:rsidRPr="00DE7CFC">
        <w:rPr>
          <w:rFonts w:ascii="Arial Narrow" w:hAnsi="Arial Narrow"/>
          <w:b/>
          <w:bCs/>
          <w:sz w:val="24"/>
          <w:szCs w:val="24"/>
        </w:rPr>
        <w:t>SunDigiProof</w:t>
      </w:r>
      <w:r w:rsidRPr="00DE7CFC">
        <w:rPr>
          <w:rFonts w:ascii="Arial Narrow" w:hAnsi="Arial Narrow"/>
          <w:sz w:val="24"/>
          <w:szCs w:val="24"/>
        </w:rPr>
        <w:t>, streamline approvals, improve color consistency across locations and substrates, and reduce material waste and energy consumption.</w:t>
      </w:r>
    </w:p>
    <w:p w14:paraId="496D69B8" w14:textId="057DA0AC" w:rsidR="004D1E70" w:rsidRDefault="00DE7CFC" w:rsidP="00DE7CFC">
      <w:pPr>
        <w:spacing w:line="278" w:lineRule="auto"/>
        <w:rPr>
          <w:rFonts w:ascii="Arial Narrow" w:hAnsi="Arial Narrow"/>
          <w:sz w:val="24"/>
          <w:szCs w:val="24"/>
        </w:rPr>
      </w:pPr>
      <w:r w:rsidRPr="00DE7CFC">
        <w:rPr>
          <w:rFonts w:ascii="Arial Narrow" w:hAnsi="Arial Narrow"/>
          <w:b/>
          <w:bCs/>
          <w:sz w:val="24"/>
          <w:szCs w:val="24"/>
        </w:rPr>
        <w:t>SunScreen</w:t>
      </w:r>
      <w:r w:rsidRPr="00DE7CFC">
        <w:rPr>
          <w:rFonts w:ascii="Arial Narrow" w:hAnsi="Arial Narrow"/>
          <w:sz w:val="24"/>
          <w:szCs w:val="24"/>
        </w:rPr>
        <w:t xml:space="preserve"> is a real-time coat weight and laydown monitoring system that improves application accuracy, reduces waste and enhances packaging quality</w:t>
      </w:r>
      <w:r w:rsidR="00F46101">
        <w:rPr>
          <w:rFonts w:ascii="Arial Narrow" w:hAnsi="Arial Narrow"/>
          <w:sz w:val="24"/>
          <w:szCs w:val="24"/>
        </w:rPr>
        <w:t xml:space="preserve"> and consistency</w:t>
      </w:r>
      <w:r w:rsidRPr="00DE7CFC">
        <w:rPr>
          <w:rFonts w:ascii="Arial Narrow" w:hAnsi="Arial Narrow"/>
          <w:sz w:val="24"/>
          <w:szCs w:val="24"/>
        </w:rPr>
        <w:t>. The system addresses a key sustainability and efficiency challenge in coating application</w:t>
      </w:r>
      <w:r w:rsidR="00EE3DE2">
        <w:rPr>
          <w:rFonts w:ascii="Arial Narrow" w:hAnsi="Arial Narrow"/>
          <w:sz w:val="24"/>
          <w:szCs w:val="24"/>
        </w:rPr>
        <w:t xml:space="preserve"> by minimizing the amount of coating required to achieve the desired effect</w:t>
      </w:r>
      <w:r w:rsidRPr="00DE7CFC">
        <w:rPr>
          <w:rFonts w:ascii="Arial Narrow" w:hAnsi="Arial Narrow"/>
          <w:sz w:val="24"/>
          <w:szCs w:val="24"/>
        </w:rPr>
        <w:t>.</w:t>
      </w:r>
      <w:r w:rsidR="00D510ED">
        <w:rPr>
          <w:rFonts w:ascii="Arial Narrow" w:hAnsi="Arial Narrow"/>
          <w:sz w:val="24"/>
          <w:szCs w:val="24"/>
        </w:rPr>
        <w:t xml:space="preserve"> </w:t>
      </w:r>
    </w:p>
    <w:p w14:paraId="23BF7710" w14:textId="74D5CEDA" w:rsidR="00CA421C" w:rsidRPr="00DE7CFC" w:rsidRDefault="00CA421C" w:rsidP="00DE7CFC">
      <w:pPr>
        <w:spacing w:line="278" w:lineRule="auto"/>
        <w:rPr>
          <w:rFonts w:ascii="Arial Narrow" w:hAnsi="Arial Narrow"/>
          <w:sz w:val="24"/>
          <w:szCs w:val="24"/>
        </w:rPr>
      </w:pPr>
      <w:r w:rsidRPr="00DE7CFC">
        <w:rPr>
          <w:rFonts w:ascii="Arial Narrow" w:hAnsi="Arial Narrow"/>
          <w:sz w:val="24"/>
          <w:szCs w:val="24"/>
        </w:rPr>
        <w:t>With multi-site supply capabilities, Sun Chemical helps corrugators maintain continuity and confidence during periods of supply chain disruption. Its innovation pipeline, including barrier coatings and the SunColorBox color management ecosystem, supports converters seeking consistent quality, operational resilience and stronger performance across locations.</w:t>
      </w:r>
    </w:p>
    <w:p w14:paraId="3C16ED9D" w14:textId="5D00011D" w:rsidR="00DE7CFC" w:rsidRPr="00F16CF2" w:rsidRDefault="00E61438" w:rsidP="00DE7CFC">
      <w:pPr>
        <w:spacing w:line="278" w:lineRule="auto"/>
        <w:rPr>
          <w:rFonts w:ascii="Arial Narrow" w:hAnsi="Arial Narrow"/>
          <w:sz w:val="24"/>
          <w:szCs w:val="24"/>
        </w:rPr>
      </w:pPr>
      <w:r w:rsidRPr="00DE7CFC">
        <w:rPr>
          <w:rFonts w:ascii="Arial Narrow" w:hAnsi="Arial Narrow"/>
          <w:sz w:val="24"/>
          <w:szCs w:val="24"/>
        </w:rPr>
        <w:t>“At ACCCSA, we’re demonstrating how our comprehensive range of corrugated printing inks, coatings and pressroom solutions helps converters print with greater confidence, increase productivity and reduce waste,” said Adrian Maguitman,</w:t>
      </w:r>
      <w:r w:rsidRPr="00DE7CFC">
        <w:rPr>
          <w:rFonts w:ascii="Arial Narrow" w:hAnsi="Arial Narrow"/>
          <w:b/>
          <w:bCs/>
          <w:sz w:val="24"/>
          <w:szCs w:val="24"/>
        </w:rPr>
        <w:t xml:space="preserve"> </w:t>
      </w:r>
      <w:r w:rsidRPr="00DE7CFC">
        <w:rPr>
          <w:rFonts w:ascii="Arial Narrow" w:hAnsi="Arial Narrow"/>
          <w:sz w:val="24"/>
          <w:szCs w:val="24"/>
        </w:rPr>
        <w:t>Vice President</w:t>
      </w:r>
      <w:r>
        <w:rPr>
          <w:rFonts w:ascii="Arial Narrow" w:hAnsi="Arial Narrow"/>
          <w:sz w:val="24"/>
          <w:szCs w:val="24"/>
        </w:rPr>
        <w:t>,</w:t>
      </w:r>
      <w:r w:rsidRPr="00DE7CFC">
        <w:rPr>
          <w:rFonts w:ascii="Arial Narrow" w:hAnsi="Arial Narrow"/>
          <w:sz w:val="24"/>
          <w:szCs w:val="24"/>
        </w:rPr>
        <w:t xml:space="preserve"> Strategy &amp; Business Development</w:t>
      </w:r>
      <w:r>
        <w:rPr>
          <w:rFonts w:ascii="Arial Narrow" w:hAnsi="Arial Narrow"/>
          <w:sz w:val="24"/>
          <w:szCs w:val="24"/>
        </w:rPr>
        <w:t>,</w:t>
      </w:r>
      <w:r w:rsidRPr="00DE7CFC">
        <w:rPr>
          <w:rFonts w:ascii="Arial Narrow" w:hAnsi="Arial Narrow"/>
          <w:sz w:val="24"/>
          <w:szCs w:val="24"/>
        </w:rPr>
        <w:t xml:space="preserve"> Packaging &amp; Graphics, Sun Chemical Latin America. “Supported by technical teams that understand the daily challenges of corrugated printing, Sun Chemical helps corrugators across Central America, South America and the Caribbean address evolving needs for productivity, color consistency, supply reliability and more sustainable packaging. We look forward to showing visitors how they can </w:t>
      </w:r>
      <w:r>
        <w:rPr>
          <w:rFonts w:ascii="Arial Narrow" w:hAnsi="Arial Narrow"/>
          <w:sz w:val="24"/>
          <w:szCs w:val="24"/>
        </w:rPr>
        <w:t>‘</w:t>
      </w:r>
      <w:r w:rsidRPr="00DE7CFC">
        <w:rPr>
          <w:rFonts w:ascii="Arial Narrow" w:hAnsi="Arial Narrow"/>
          <w:b/>
          <w:bCs/>
          <w:sz w:val="24"/>
          <w:szCs w:val="24"/>
        </w:rPr>
        <w:t xml:space="preserve">Experience </w:t>
      </w:r>
      <w:r w:rsidRPr="00DE4F35">
        <w:rPr>
          <w:rFonts w:ascii="Arial Narrow" w:hAnsi="Arial Narrow"/>
          <w:b/>
          <w:bCs/>
          <w:i/>
          <w:iCs/>
          <w:sz w:val="24"/>
          <w:szCs w:val="24"/>
        </w:rPr>
        <w:t>Transformation</w:t>
      </w:r>
      <w:r>
        <w:rPr>
          <w:rFonts w:ascii="Arial Narrow" w:hAnsi="Arial Narrow"/>
          <w:b/>
          <w:bCs/>
          <w:i/>
          <w:iCs/>
          <w:sz w:val="24"/>
          <w:szCs w:val="24"/>
        </w:rPr>
        <w:t>.’</w:t>
      </w:r>
      <w:r w:rsidRPr="00DE7CFC">
        <w:rPr>
          <w:rFonts w:ascii="Arial Narrow" w:hAnsi="Arial Narrow"/>
          <w:sz w:val="24"/>
          <w:szCs w:val="24"/>
        </w:rPr>
        <w:t xml:space="preserve"> through solutions that improve press performance, strengthen color control and support more resilient corrugated packaging operations.”</w:t>
      </w:r>
    </w:p>
    <w:p w14:paraId="56A66126" w14:textId="4CB1BFF9" w:rsidR="00DE7CFC" w:rsidRPr="00DE7CFC" w:rsidRDefault="00DE7CFC" w:rsidP="00DE7CFC">
      <w:pPr>
        <w:spacing w:line="278" w:lineRule="auto"/>
        <w:rPr>
          <w:rFonts w:ascii="Arial Narrow" w:hAnsi="Arial Narrow"/>
          <w:sz w:val="24"/>
          <w:szCs w:val="24"/>
        </w:rPr>
      </w:pPr>
      <w:r w:rsidRPr="00DE7CFC">
        <w:rPr>
          <w:rFonts w:ascii="Arial Narrow" w:hAnsi="Arial Narrow"/>
          <w:sz w:val="24"/>
          <w:szCs w:val="24"/>
        </w:rPr>
        <w:t xml:space="preserve">To learn more about Sun Chemical’s solutions for corrugated printing, stop by </w:t>
      </w:r>
      <w:r w:rsidRPr="00DE7CFC">
        <w:rPr>
          <w:rFonts w:ascii="Arial Narrow" w:hAnsi="Arial Narrow"/>
          <w:b/>
          <w:sz w:val="24"/>
          <w:szCs w:val="24"/>
        </w:rPr>
        <w:t>booth #67</w:t>
      </w:r>
      <w:r w:rsidRPr="00DE7CFC">
        <w:rPr>
          <w:rFonts w:ascii="Arial Narrow" w:hAnsi="Arial Narrow"/>
          <w:b/>
          <w:bCs/>
          <w:sz w:val="24"/>
          <w:szCs w:val="24"/>
        </w:rPr>
        <w:t>, Street</w:t>
      </w:r>
      <w:r w:rsidRPr="00DE7CFC">
        <w:rPr>
          <w:rFonts w:ascii="Arial Narrow" w:hAnsi="Arial Narrow"/>
          <w:b/>
          <w:sz w:val="24"/>
          <w:szCs w:val="24"/>
        </w:rPr>
        <w:t xml:space="preserve"> D</w:t>
      </w:r>
      <w:r w:rsidRPr="00DE7CFC">
        <w:rPr>
          <w:rFonts w:ascii="Arial Narrow" w:hAnsi="Arial Narrow"/>
          <w:sz w:val="24"/>
          <w:szCs w:val="24"/>
        </w:rPr>
        <w:t xml:space="preserve"> at ACCCSA </w:t>
      </w:r>
      <w:r w:rsidR="007C5FA6">
        <w:rPr>
          <w:rFonts w:ascii="Arial Narrow" w:hAnsi="Arial Narrow"/>
          <w:sz w:val="24"/>
          <w:szCs w:val="24"/>
        </w:rPr>
        <w:t xml:space="preserve">2026 </w:t>
      </w:r>
      <w:r w:rsidRPr="00DE7CFC">
        <w:rPr>
          <w:rFonts w:ascii="Arial Narrow" w:hAnsi="Arial Narrow"/>
          <w:sz w:val="24"/>
          <w:szCs w:val="24"/>
        </w:rPr>
        <w:t>or visit </w:t>
      </w:r>
      <w:hyperlink r:id="rId17" w:history="1">
        <w:r w:rsidRPr="00DE7CFC">
          <w:rPr>
            <w:rStyle w:val="Hyperlink"/>
            <w:rFonts w:ascii="Arial Narrow" w:hAnsi="Arial Narrow"/>
            <w:b/>
            <w:bCs/>
            <w:sz w:val="24"/>
            <w:szCs w:val="24"/>
          </w:rPr>
          <w:t>Total Solutions for Corrugated Printing</w:t>
        </w:r>
      </w:hyperlink>
      <w:r w:rsidRPr="00DE7CFC">
        <w:rPr>
          <w:rFonts w:ascii="Arial Narrow" w:hAnsi="Arial Narrow"/>
          <w:sz w:val="24"/>
          <w:szCs w:val="24"/>
        </w:rPr>
        <w:t>.</w:t>
      </w:r>
    </w:p>
    <w:p w14:paraId="3A04A3A4" w14:textId="47E9C2B9" w:rsidR="00DE7CFC" w:rsidRDefault="00DE7CFC" w:rsidP="00DE7CFC">
      <w:pPr>
        <w:spacing w:line="278" w:lineRule="auto"/>
        <w:rPr>
          <w:rFonts w:ascii="Arial Narrow" w:eastAsia="Times New Roman" w:hAnsi="Arial Narrow" w:cs="Segoe UI"/>
          <w:b/>
          <w:bCs/>
          <w:kern w:val="0"/>
          <w:sz w:val="24"/>
          <w:szCs w:val="24"/>
          <w:lang w:eastAsia="en-GB"/>
          <w14:ligatures w14:val="none"/>
        </w:rPr>
      </w:pPr>
    </w:p>
    <w:p w14:paraId="5F06AE62" w14:textId="77777777" w:rsidR="00DE7CFC" w:rsidRDefault="00DE7CFC" w:rsidP="00DE7CFC">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1E5CBD58" w14:textId="77777777" w:rsidR="00DE7CFC" w:rsidRDefault="00DE7CFC" w:rsidP="00DE7CFC">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66D8A757" w14:textId="77777777" w:rsidR="00DE7CFC" w:rsidRPr="00641CF9" w:rsidRDefault="00DE7CFC" w:rsidP="00DE7CFC">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641CF9">
        <w:rPr>
          <w:rFonts w:ascii="Arial Narrow" w:eastAsia="Times New Roman" w:hAnsi="Arial Narrow" w:cs="Segoe UI"/>
          <w:b/>
          <w:bCs/>
          <w:kern w:val="0"/>
          <w:sz w:val="24"/>
          <w:szCs w:val="24"/>
          <w:lang w:eastAsia="en-GB"/>
          <w14:ligatures w14:val="none"/>
        </w:rPr>
        <w:t>ENDS</w:t>
      </w:r>
    </w:p>
    <w:p w14:paraId="2098B4A9" w14:textId="77777777" w:rsidR="00DE7CFC" w:rsidRPr="00641CF9" w:rsidRDefault="00DE7CFC" w:rsidP="00DE7CFC">
      <w:pPr>
        <w:spacing w:after="0" w:line="300" w:lineRule="auto"/>
        <w:rPr>
          <w:rFonts w:ascii="Segoe UI" w:eastAsia="Segoe UI" w:hAnsi="Segoe UI" w:cs="Segoe UI"/>
          <w:sz w:val="21"/>
          <w:szCs w:val="21"/>
        </w:rPr>
      </w:pPr>
    </w:p>
    <w:p w14:paraId="1D577B22" w14:textId="77777777" w:rsidR="00DE7CFC" w:rsidRPr="00641CF9" w:rsidRDefault="00DE7CFC" w:rsidP="00DE7CFC">
      <w:pPr>
        <w:rPr>
          <w:rFonts w:ascii="Arial Narrow" w:hAnsi="Arial Narrow"/>
          <w:b/>
          <w:bCs/>
        </w:rPr>
      </w:pPr>
      <w:r w:rsidRPr="00641CF9">
        <w:rPr>
          <w:rFonts w:ascii="Arial Narrow" w:hAnsi="Arial Narrow"/>
          <w:b/>
          <w:bCs/>
        </w:rPr>
        <w:t xml:space="preserve">About Sun Chemical </w:t>
      </w:r>
    </w:p>
    <w:p w14:paraId="401B829F" w14:textId="77777777" w:rsidR="00DE7CFC" w:rsidRPr="00641CF9" w:rsidRDefault="00DE7CFC" w:rsidP="00DE7CFC">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7A6EDB3C" w14:textId="77777777" w:rsidR="00DE7CFC" w:rsidRPr="00641CF9" w:rsidRDefault="00DE7CFC" w:rsidP="00DE7CFC">
      <w:r w:rsidRPr="00641CF9">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8">
        <w:r w:rsidRPr="00641CF9">
          <w:rPr>
            <w:rStyle w:val="Hyperlink"/>
            <w:rFonts w:ascii="Arial Narrow" w:hAnsi="Arial Narrow"/>
          </w:rPr>
          <w:t>www.sunchemical.com</w:t>
        </w:r>
      </w:hyperlink>
      <w:r w:rsidRPr="00641CF9">
        <w:rPr>
          <w:rFonts w:ascii="Arial Narrow" w:hAnsi="Arial Narrow"/>
        </w:rPr>
        <w:t xml:space="preserve"> or connect with us on </w:t>
      </w:r>
      <w:hyperlink r:id="rId19">
        <w:r w:rsidRPr="00641CF9">
          <w:rPr>
            <w:rStyle w:val="Hyperlink"/>
            <w:rFonts w:ascii="Arial Narrow" w:hAnsi="Arial Narrow"/>
          </w:rPr>
          <w:t>LinkedIn</w:t>
        </w:r>
      </w:hyperlink>
      <w:r w:rsidRPr="00641CF9">
        <w:rPr>
          <w:rFonts w:ascii="Arial Narrow" w:hAnsi="Arial Narrow"/>
        </w:rPr>
        <w:t xml:space="preserve">, or </w:t>
      </w:r>
      <w:hyperlink r:id="rId20">
        <w:r w:rsidRPr="00641CF9">
          <w:rPr>
            <w:rStyle w:val="Hyperlink"/>
            <w:rFonts w:ascii="Arial Narrow" w:hAnsi="Arial Narrow"/>
          </w:rPr>
          <w:t>Instagram</w:t>
        </w:r>
      </w:hyperlink>
      <w:r w:rsidRPr="00641CF9">
        <w:rPr>
          <w:rFonts w:ascii="Arial Narrow" w:hAnsi="Arial Narrow"/>
        </w:rPr>
        <w:t>.</w:t>
      </w:r>
    </w:p>
    <w:p w14:paraId="09DD85F6" w14:textId="77777777" w:rsidR="00DE7CFC" w:rsidRDefault="00DE7CFC" w:rsidP="00DE7CFC"/>
    <w:p w14:paraId="062CA738" w14:textId="77777777" w:rsidR="00DE7CFC" w:rsidRPr="00641CF9" w:rsidRDefault="00DE7CFC" w:rsidP="00DE7CFC"/>
    <w:p w14:paraId="7A17C42A" w14:textId="77777777" w:rsidR="00DE7CFC" w:rsidRDefault="00DE7CFC" w:rsidP="00DE7CFC"/>
    <w:p w14:paraId="7CCD81A1" w14:textId="77777777" w:rsidR="00DE7CFC" w:rsidRDefault="00DE7CFC" w:rsidP="00DE7CFC"/>
    <w:p w14:paraId="72F2FFC9" w14:textId="77777777" w:rsidR="00DE7CFC" w:rsidRDefault="00DE7CFC" w:rsidP="00DE7CFC"/>
    <w:p w14:paraId="6F4BBD6D" w14:textId="77777777" w:rsidR="00DE7CFC" w:rsidRDefault="00DE7CFC" w:rsidP="00DE7CFC"/>
    <w:p w14:paraId="36342684" w14:textId="77777777" w:rsidR="003836D1" w:rsidRDefault="003836D1"/>
    <w:sectPr w:rsidR="003836D1" w:rsidSect="00DE7C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FC"/>
    <w:rsid w:val="000F55B9"/>
    <w:rsid w:val="001B0BCA"/>
    <w:rsid w:val="001C34F6"/>
    <w:rsid w:val="003836D1"/>
    <w:rsid w:val="004565AE"/>
    <w:rsid w:val="0047342F"/>
    <w:rsid w:val="0049508C"/>
    <w:rsid w:val="004B60E1"/>
    <w:rsid w:val="004D1E70"/>
    <w:rsid w:val="00547FAE"/>
    <w:rsid w:val="00750652"/>
    <w:rsid w:val="00775FD1"/>
    <w:rsid w:val="007C5FA6"/>
    <w:rsid w:val="007D70A8"/>
    <w:rsid w:val="00902890"/>
    <w:rsid w:val="00946C51"/>
    <w:rsid w:val="00C65BA9"/>
    <w:rsid w:val="00C817FA"/>
    <w:rsid w:val="00C93329"/>
    <w:rsid w:val="00CA421C"/>
    <w:rsid w:val="00CE4878"/>
    <w:rsid w:val="00CE5D55"/>
    <w:rsid w:val="00D15586"/>
    <w:rsid w:val="00D510ED"/>
    <w:rsid w:val="00DE7CFC"/>
    <w:rsid w:val="00E61438"/>
    <w:rsid w:val="00E91195"/>
    <w:rsid w:val="00EB638E"/>
    <w:rsid w:val="00EE3DE2"/>
    <w:rsid w:val="00F16CF2"/>
    <w:rsid w:val="00F34F07"/>
    <w:rsid w:val="00F365D8"/>
    <w:rsid w:val="00F46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FF3E"/>
  <w15:chartTrackingRefBased/>
  <w15:docId w15:val="{0FB4241D-37D7-4D8F-A542-F3693AFC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CFC"/>
    <w:rPr>
      <w:lang w:val="en-US"/>
    </w:rPr>
  </w:style>
  <w:style w:type="paragraph" w:styleId="Heading1">
    <w:name w:val="heading 1"/>
    <w:basedOn w:val="Normal"/>
    <w:next w:val="Normal"/>
    <w:link w:val="Heading1Char"/>
    <w:uiPriority w:val="9"/>
    <w:qFormat/>
    <w:rsid w:val="00DE7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CFC"/>
    <w:rPr>
      <w:rFonts w:eastAsiaTheme="majorEastAsia" w:cstheme="majorBidi"/>
      <w:color w:val="272727" w:themeColor="text1" w:themeTint="D8"/>
    </w:rPr>
  </w:style>
  <w:style w:type="paragraph" w:styleId="Title">
    <w:name w:val="Title"/>
    <w:basedOn w:val="Normal"/>
    <w:next w:val="Normal"/>
    <w:link w:val="TitleChar"/>
    <w:uiPriority w:val="10"/>
    <w:qFormat/>
    <w:rsid w:val="00DE7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CFC"/>
    <w:pPr>
      <w:spacing w:before="160"/>
      <w:jc w:val="center"/>
    </w:pPr>
    <w:rPr>
      <w:i/>
      <w:iCs/>
      <w:color w:val="404040" w:themeColor="text1" w:themeTint="BF"/>
    </w:rPr>
  </w:style>
  <w:style w:type="character" w:customStyle="1" w:styleId="QuoteChar">
    <w:name w:val="Quote Char"/>
    <w:basedOn w:val="DefaultParagraphFont"/>
    <w:link w:val="Quote"/>
    <w:uiPriority w:val="29"/>
    <w:rsid w:val="00DE7CFC"/>
    <w:rPr>
      <w:i/>
      <w:iCs/>
      <w:color w:val="404040" w:themeColor="text1" w:themeTint="BF"/>
    </w:rPr>
  </w:style>
  <w:style w:type="paragraph" w:styleId="ListParagraph">
    <w:name w:val="List Paragraph"/>
    <w:basedOn w:val="Normal"/>
    <w:uiPriority w:val="34"/>
    <w:qFormat/>
    <w:rsid w:val="00DE7CFC"/>
    <w:pPr>
      <w:ind w:left="720"/>
      <w:contextualSpacing/>
    </w:pPr>
  </w:style>
  <w:style w:type="character" w:styleId="IntenseEmphasis">
    <w:name w:val="Intense Emphasis"/>
    <w:basedOn w:val="DefaultParagraphFont"/>
    <w:uiPriority w:val="21"/>
    <w:qFormat/>
    <w:rsid w:val="00DE7CFC"/>
    <w:rPr>
      <w:i/>
      <w:iCs/>
      <w:color w:val="0F4761" w:themeColor="accent1" w:themeShade="BF"/>
    </w:rPr>
  </w:style>
  <w:style w:type="paragraph" w:styleId="IntenseQuote">
    <w:name w:val="Intense Quote"/>
    <w:basedOn w:val="Normal"/>
    <w:next w:val="Normal"/>
    <w:link w:val="IntenseQuoteChar"/>
    <w:uiPriority w:val="30"/>
    <w:qFormat/>
    <w:rsid w:val="00DE7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CFC"/>
    <w:rPr>
      <w:i/>
      <w:iCs/>
      <w:color w:val="0F4761" w:themeColor="accent1" w:themeShade="BF"/>
    </w:rPr>
  </w:style>
  <w:style w:type="character" w:styleId="IntenseReference">
    <w:name w:val="Intense Reference"/>
    <w:basedOn w:val="DefaultParagraphFont"/>
    <w:uiPriority w:val="32"/>
    <w:qFormat/>
    <w:rsid w:val="00DE7CFC"/>
    <w:rPr>
      <w:b/>
      <w:bCs/>
      <w:smallCaps/>
      <w:color w:val="0F4761" w:themeColor="accent1" w:themeShade="BF"/>
      <w:spacing w:val="5"/>
    </w:rPr>
  </w:style>
  <w:style w:type="character" w:styleId="Hyperlink">
    <w:name w:val="Hyperlink"/>
    <w:basedOn w:val="DefaultParagraphFont"/>
    <w:uiPriority w:val="99"/>
    <w:unhideWhenUsed/>
    <w:rsid w:val="00DE7CFC"/>
    <w:rPr>
      <w:color w:val="467886" w:themeColor="hyperlink"/>
      <w:u w:val="single"/>
    </w:rPr>
  </w:style>
  <w:style w:type="character" w:styleId="UnresolvedMention">
    <w:name w:val="Unresolved Mention"/>
    <w:basedOn w:val="DefaultParagraphFont"/>
    <w:uiPriority w:val="99"/>
    <w:semiHidden/>
    <w:unhideWhenUsed/>
    <w:rsid w:val="00DE7CFC"/>
    <w:rPr>
      <w:color w:val="605E5C"/>
      <w:shd w:val="clear" w:color="auto" w:fill="E1DFDD"/>
    </w:rPr>
  </w:style>
  <w:style w:type="paragraph" w:styleId="Revision">
    <w:name w:val="Revision"/>
    <w:hidden/>
    <w:uiPriority w:val="99"/>
    <w:semiHidden/>
    <w:rsid w:val="00D15586"/>
    <w:pPr>
      <w:spacing w:after="0" w:line="240" w:lineRule="auto"/>
    </w:pPr>
    <w:rPr>
      <w:lang w:val="en-US"/>
    </w:rPr>
  </w:style>
  <w:style w:type="character" w:styleId="CommentReference">
    <w:name w:val="annotation reference"/>
    <w:basedOn w:val="DefaultParagraphFont"/>
    <w:uiPriority w:val="99"/>
    <w:semiHidden/>
    <w:unhideWhenUsed/>
    <w:rsid w:val="007C5FA6"/>
    <w:rPr>
      <w:sz w:val="16"/>
      <w:szCs w:val="16"/>
    </w:rPr>
  </w:style>
  <w:style w:type="paragraph" w:styleId="CommentText">
    <w:name w:val="annotation text"/>
    <w:basedOn w:val="Normal"/>
    <w:link w:val="CommentTextChar"/>
    <w:uiPriority w:val="99"/>
    <w:unhideWhenUsed/>
    <w:rsid w:val="007C5FA6"/>
    <w:pPr>
      <w:spacing w:line="240" w:lineRule="auto"/>
    </w:pPr>
    <w:rPr>
      <w:sz w:val="20"/>
      <w:szCs w:val="20"/>
    </w:rPr>
  </w:style>
  <w:style w:type="character" w:customStyle="1" w:styleId="CommentTextChar">
    <w:name w:val="Comment Text Char"/>
    <w:basedOn w:val="DefaultParagraphFont"/>
    <w:link w:val="CommentText"/>
    <w:uiPriority w:val="99"/>
    <w:rsid w:val="007C5FA6"/>
    <w:rPr>
      <w:sz w:val="20"/>
      <w:szCs w:val="20"/>
      <w:lang w:val="en-US"/>
    </w:rPr>
  </w:style>
  <w:style w:type="paragraph" w:styleId="CommentSubject">
    <w:name w:val="annotation subject"/>
    <w:basedOn w:val="CommentText"/>
    <w:next w:val="CommentText"/>
    <w:link w:val="CommentSubjectChar"/>
    <w:uiPriority w:val="99"/>
    <w:semiHidden/>
    <w:unhideWhenUsed/>
    <w:rsid w:val="007C5FA6"/>
    <w:rPr>
      <w:b/>
      <w:bCs/>
    </w:rPr>
  </w:style>
  <w:style w:type="character" w:customStyle="1" w:styleId="CommentSubjectChar">
    <w:name w:val="Comment Subject Char"/>
    <w:basedOn w:val="CommentTextChar"/>
    <w:link w:val="CommentSubject"/>
    <w:uiPriority w:val="99"/>
    <w:semiHidden/>
    <w:rsid w:val="007C5FA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sunchemical.com/natural/" TargetMode="External"/><Relationship Id="rId18" Type="http://schemas.openxmlformats.org/officeDocument/2006/relationships/hyperlink" Target="http://www.sunchemical.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sunchemical.com/packaging_corrugated/" TargetMode="External"/><Relationship Id="rId17" Type="http://schemas.openxmlformats.org/officeDocument/2006/relationships/hyperlink" Target="https://www.sunchemical.com/packaging_corrugated/" TargetMode="External"/><Relationship Id="rId2" Type="http://schemas.openxmlformats.org/officeDocument/2006/relationships/customXml" Target="../customXml/item2.xml"/><Relationship Id="rId16" Type="http://schemas.openxmlformats.org/officeDocument/2006/relationships/hyperlink" Target="https://www.sunchemical.com/suncolorbox/" TargetMode="External"/><Relationship Id="rId20" Type="http://schemas.openxmlformats.org/officeDocument/2006/relationships/hyperlink" Target="https://www.instagram.com/lifeatsunchemic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rabbani@adcomms.co.uk" TargetMode="External"/><Relationship Id="rId5" Type="http://schemas.openxmlformats.org/officeDocument/2006/relationships/settings" Target="settings.xml"/><Relationship Id="rId15" Type="http://schemas.openxmlformats.org/officeDocument/2006/relationships/hyperlink" Target="https://www.sunchemical.com/packaging_product_sunlase/" TargetMode="External"/><Relationship Id="rId10" Type="http://schemas.openxmlformats.org/officeDocument/2006/relationships/hyperlink" Target="mailto:nick.stacy@sunchemical.com" TargetMode="External"/><Relationship Id="rId19"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4" Type="http://schemas.openxmlformats.org/officeDocument/2006/relationships/styles" Target="styles.xml"/><Relationship Id="rId9" Type="http://schemas.openxmlformats.org/officeDocument/2006/relationships/image" Target="cid:image004.jpg@01D4442E.52741270" TargetMode="External"/><Relationship Id="rId14" Type="http://schemas.openxmlformats.org/officeDocument/2006/relationships/hyperlink" Target="https://www.sunchemical.com/natur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0B2201-536B-48FA-80C1-06647B449C73}">
  <ds:schemaRefs>
    <ds:schemaRef ds:uri="http://schemas.microsoft.com/sharepoint/v3/contenttype/forms"/>
  </ds:schemaRefs>
</ds:datastoreItem>
</file>

<file path=customXml/itemProps2.xml><?xml version="1.0" encoding="utf-8"?>
<ds:datastoreItem xmlns:ds="http://schemas.openxmlformats.org/officeDocument/2006/customXml" ds:itemID="{C21CDF57-E27B-4947-81FB-EC4067709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E0E0BB-FD08-4B2F-9960-909CBD1ED64C}">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3</cp:revision>
  <dcterms:created xsi:type="dcterms:W3CDTF">2026-06-29T14:05:00Z</dcterms:created>
  <dcterms:modified xsi:type="dcterms:W3CDTF">2026-07-29T08:14:00Z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4d5573f7-9111-4990-a54e-c3ca92b7f823</vt:lpwstr>
  </property>
  <property fmtid="{D5CDD505-2E9C-101B-9397-08002B2CF9AE}" pid="3" name="ContentTypeId">
    <vt:lpwstr>0x010100E5D200EEEDCD5A4D8A8F26A0ACD4718F</vt:lpwstr>
  </property>
  <property fmtid="{D5CDD505-2E9C-101B-9397-08002B2CF9AE}" pid="4" name="MediaServiceImageTags">
    <vt:lpwstr/>
  </property>
</Properties>
</file>