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C847F" w14:textId="77777777" w:rsidR="00F8392B" w:rsidRPr="00F52979" w:rsidRDefault="00F8392B"/>
    <w:p w14:paraId="109D37D3" w14:textId="77777777" w:rsidR="00F8392B" w:rsidRPr="00F52979" w:rsidRDefault="00F8392B"/>
    <w:p w14:paraId="3D262D25" w14:textId="77777777" w:rsidR="00F8392B" w:rsidRPr="00F52979" w:rsidRDefault="00F8392B"/>
    <w:p w14:paraId="7CC8ADC3" w14:textId="2BB6527D" w:rsidR="00C66240" w:rsidRPr="008752B4" w:rsidRDefault="00F8392B" w:rsidP="00C66240">
      <w:pPr>
        <w:wordWrap w:val="0"/>
        <w:jc w:val="right"/>
        <w:rPr>
          <w:rFonts w:ascii="Arial" w:hAnsi="Arial" w:cs="Arial"/>
          <w:lang w:val="fr-FR"/>
        </w:rPr>
      </w:pPr>
      <w:r w:rsidRPr="008752B4">
        <w:rPr>
          <w:rFonts w:ascii="Arial" w:hAnsi="Arial" w:cs="Arial"/>
          <w:lang w:val="fr-FR"/>
        </w:rPr>
        <w:t>Fuji Seal International, Inc.</w:t>
      </w:r>
    </w:p>
    <w:p w14:paraId="3C2DBC29" w14:textId="77777777" w:rsidR="00C66240" w:rsidRPr="008752B4" w:rsidRDefault="00C66240" w:rsidP="00C66240">
      <w:pPr>
        <w:wordWrap w:val="0"/>
        <w:jc w:val="right"/>
        <w:rPr>
          <w:rFonts w:ascii="Arial" w:hAnsi="Arial" w:cs="Arial"/>
          <w:lang w:val="fr-FR"/>
        </w:rPr>
      </w:pPr>
    </w:p>
    <w:p w14:paraId="355FE893" w14:textId="77777777" w:rsidR="00F13A3C" w:rsidRPr="008752B4" w:rsidRDefault="00F13A3C" w:rsidP="00C66240">
      <w:pPr>
        <w:rPr>
          <w:rFonts w:ascii="Arial" w:eastAsia="BIZ UDPMincho Medium" w:hAnsi="Arial" w:cs="Arial"/>
          <w:b/>
          <w:bCs/>
          <w:lang w:val="fr-FR"/>
        </w:rPr>
      </w:pPr>
    </w:p>
    <w:p w14:paraId="3D7BA570" w14:textId="77777777" w:rsidR="00C458BD" w:rsidRPr="00C458BD" w:rsidRDefault="00C458BD" w:rsidP="00C458BD">
      <w:pPr>
        <w:spacing w:after="120"/>
        <w:rPr>
          <w:b/>
          <w:lang w:val="fr-FR"/>
        </w:rPr>
      </w:pPr>
      <w:r w:rsidRPr="00C458BD">
        <w:rPr>
          <w:b/>
          <w:lang w:val="fr-FR"/>
        </w:rPr>
        <w:t>POUR DIFFUSION IMMÉDIATE</w:t>
      </w:r>
    </w:p>
    <w:p w14:paraId="4B868EE1" w14:textId="77777777" w:rsidR="00C458BD" w:rsidRPr="00C458BD" w:rsidRDefault="00C458BD" w:rsidP="00C458BD">
      <w:pPr>
        <w:spacing w:after="120"/>
        <w:rPr>
          <w:b/>
          <w:lang w:val="fr-FR"/>
        </w:rPr>
      </w:pPr>
    </w:p>
    <w:p w14:paraId="11B3FB0A" w14:textId="37D7133B" w:rsidR="00CF48A6" w:rsidRPr="008752B4" w:rsidRDefault="00C458BD" w:rsidP="00C458BD">
      <w:pPr>
        <w:spacing w:after="120"/>
        <w:jc w:val="center"/>
        <w:rPr>
          <w:b/>
          <w:sz w:val="28"/>
          <w:szCs w:val="28"/>
          <w:lang w:val="fr-FR"/>
        </w:rPr>
      </w:pPr>
      <w:r w:rsidRPr="008752B4">
        <w:rPr>
          <w:rFonts w:ascii="Arial" w:hAnsi="Arial" w:cs="Arial"/>
          <w:b/>
          <w:sz w:val="28"/>
          <w:szCs w:val="28"/>
          <w:lang w:val="fr-FR"/>
        </w:rPr>
        <w:t>Fuji Seal répondra aux exigences multiples de l’emballage lors de la London Packaging Week 2026</w:t>
      </w:r>
    </w:p>
    <w:p w14:paraId="49BE2F78" w14:textId="77777777" w:rsidR="00DE29AB" w:rsidRPr="008752B4" w:rsidRDefault="00DE29AB" w:rsidP="00CF48A6">
      <w:pPr>
        <w:pStyle w:val="Normal1"/>
        <w:spacing w:after="120"/>
        <w:jc w:val="center"/>
        <w:rPr>
          <w:b/>
          <w:sz w:val="28"/>
          <w:szCs w:val="28"/>
          <w:lang w:val="fr-FR"/>
        </w:rPr>
      </w:pPr>
    </w:p>
    <w:p w14:paraId="13C9E444" w14:textId="74322D16" w:rsidR="00DE29AB" w:rsidRPr="00F747D0" w:rsidRDefault="00F747D0" w:rsidP="00DE29AB">
      <w:pPr>
        <w:spacing w:after="120"/>
        <w:rPr>
          <w:rFonts w:ascii="Arial" w:hAnsi="Arial" w:cs="Arial"/>
          <w:i/>
          <w:iCs/>
          <w:sz w:val="22"/>
          <w:lang w:val="fr-FR"/>
        </w:rPr>
      </w:pPr>
      <w:r w:rsidRPr="00F747D0">
        <w:rPr>
          <w:rFonts w:ascii="Arial" w:hAnsi="Arial" w:cs="Arial"/>
          <w:i/>
          <w:iCs/>
          <w:sz w:val="22"/>
          <w:lang w:val="fr-FR"/>
        </w:rPr>
        <w:t>L’entreprise présentera des solutions permettant aux marques de concilier packaging premium, objectifs de durabilité et performance opérationnelle.</w:t>
      </w:r>
    </w:p>
    <w:p w14:paraId="4346AF30" w14:textId="77777777" w:rsidR="00DE29AB" w:rsidRPr="00F747D0" w:rsidRDefault="00DE29AB" w:rsidP="00DE29AB">
      <w:pPr>
        <w:spacing w:after="120"/>
        <w:rPr>
          <w:rFonts w:ascii="Arial" w:hAnsi="Arial" w:cs="Arial"/>
          <w:sz w:val="22"/>
          <w:lang w:val="fr-FR"/>
        </w:rPr>
      </w:pPr>
    </w:p>
    <w:p w14:paraId="3C272FF5" w14:textId="290ACF16" w:rsidR="004B582B" w:rsidRPr="004B582B" w:rsidRDefault="00580650" w:rsidP="004B582B">
      <w:pPr>
        <w:spacing w:after="120"/>
        <w:rPr>
          <w:rFonts w:ascii="Arial" w:hAnsi="Arial" w:cs="Arial"/>
          <w:sz w:val="22"/>
          <w:lang w:val="fr-FR"/>
        </w:rPr>
      </w:pPr>
      <w:r w:rsidRPr="002A6EA4">
        <w:rPr>
          <w:rFonts w:ascii="Arial" w:hAnsi="Arial" w:cs="Arial"/>
          <w:b/>
          <w:bCs/>
          <w:sz w:val="22"/>
          <w:lang w:val="fr-FR"/>
        </w:rPr>
        <w:t xml:space="preserve">Londres, Royaume-Uni – </w:t>
      </w:r>
      <w:r w:rsidR="008752B4">
        <w:rPr>
          <w:rFonts w:ascii="Arial" w:hAnsi="Arial" w:cs="Arial"/>
          <w:b/>
          <w:bCs/>
          <w:sz w:val="22"/>
          <w:lang w:val="fr-FR"/>
        </w:rPr>
        <w:t>28</w:t>
      </w:r>
      <w:r w:rsidRPr="002A6EA4">
        <w:rPr>
          <w:rFonts w:ascii="Arial" w:hAnsi="Arial" w:cs="Arial"/>
          <w:b/>
          <w:bCs/>
          <w:sz w:val="22"/>
          <w:lang w:val="fr-FR"/>
        </w:rPr>
        <w:t xml:space="preserve"> août 2026 – </w:t>
      </w:r>
      <w:r w:rsidR="00DE29AB" w:rsidRPr="002A6EA4">
        <w:rPr>
          <w:rFonts w:ascii="Arial" w:hAnsi="Arial" w:cs="Arial"/>
          <w:sz w:val="22"/>
          <w:lang w:val="fr-FR"/>
        </w:rPr>
        <w:t xml:space="preserve"> </w:t>
      </w:r>
      <w:r w:rsidR="004B582B" w:rsidRPr="004B582B">
        <w:rPr>
          <w:rFonts w:ascii="Arial" w:hAnsi="Arial" w:cs="Arial"/>
          <w:sz w:val="22"/>
          <w:lang w:val="fr-FR"/>
        </w:rPr>
        <w:t>Fuji Seal présentera une gamme de technologies d’emballage et d’étiquetage lors de la London Packaging Week 2026 (16-17 septembre), afin de montrer comment les marques peuvent répondre aux attentes croissantes en matière de performance, de durabilité et d’efficacité opérationnelle, sur différents formats d’emballage.</w:t>
      </w:r>
    </w:p>
    <w:p w14:paraId="0E0BA96A" w14:textId="7ABF6AB4" w:rsidR="004B582B" w:rsidRPr="004B582B" w:rsidRDefault="004B582B" w:rsidP="004B582B">
      <w:pPr>
        <w:spacing w:after="120"/>
        <w:rPr>
          <w:rFonts w:ascii="Arial" w:hAnsi="Arial" w:cs="Arial"/>
          <w:sz w:val="22"/>
          <w:lang w:val="fr-FR"/>
        </w:rPr>
      </w:pPr>
      <w:r w:rsidRPr="004B582B">
        <w:rPr>
          <w:rFonts w:ascii="Arial" w:hAnsi="Arial" w:cs="Arial"/>
          <w:sz w:val="22"/>
          <w:lang w:val="fr-FR"/>
        </w:rPr>
        <w:t>Les visiteurs du stand F34 pourront découvrir le portfolio de Fuji Seal, qui comprend des manchons rétractables, des étiquettes adhésives, des solutions d’emballage flexible et des machines d’application, ainsi que l’expertise technique et les services d’accompagnement permettant aux marques de mener leurs projets d’emballage du concept à la production.</w:t>
      </w:r>
    </w:p>
    <w:p w14:paraId="6F3D2915" w14:textId="06250EE3" w:rsidR="004B582B" w:rsidRPr="004B582B" w:rsidRDefault="004B582B" w:rsidP="004B582B">
      <w:pPr>
        <w:spacing w:after="120"/>
        <w:rPr>
          <w:rFonts w:ascii="Arial" w:hAnsi="Arial" w:cs="Arial"/>
          <w:sz w:val="22"/>
          <w:lang w:val="fr-FR"/>
        </w:rPr>
      </w:pPr>
      <w:r w:rsidRPr="004B582B">
        <w:rPr>
          <w:rFonts w:ascii="Arial" w:hAnsi="Arial" w:cs="Arial"/>
          <w:sz w:val="22"/>
          <w:lang w:val="fr-FR"/>
        </w:rPr>
        <w:t>Le salon intervient à un moment où le développement des emballages devient de plus en plus complexe. Les marques doivent préserver une forte attractivité en rayon, améliorer les performances environnementales, répondre à l’évolution de la réglementation et optimiser l’efficacité de la production – souvent simultanément.</w:t>
      </w:r>
    </w:p>
    <w:p w14:paraId="0EE6EA92" w14:textId="4ECBFEC3" w:rsidR="002A6EA4" w:rsidRPr="004B582B" w:rsidRDefault="004B582B" w:rsidP="004B582B">
      <w:pPr>
        <w:spacing w:after="120"/>
        <w:rPr>
          <w:rFonts w:ascii="Arial" w:hAnsi="Arial" w:cs="Arial"/>
          <w:sz w:val="22"/>
          <w:lang w:val="fr-FR"/>
        </w:rPr>
      </w:pPr>
      <w:r w:rsidRPr="004B582B">
        <w:rPr>
          <w:rFonts w:ascii="Arial" w:hAnsi="Arial" w:cs="Arial"/>
          <w:sz w:val="22"/>
          <w:lang w:val="fr-FR"/>
        </w:rPr>
        <w:t>Lors de la London Packaging Week, Fuji Seal présentera des technologies conçues pour aider les marques à gérer ces priorités multiples dans différents secteurs, notamment la beauté et les soins personnels, l’alimentation et les boissons, ainsi que les produits de grande consommation (FMCG).</w:t>
      </w:r>
    </w:p>
    <w:p w14:paraId="5E58FF98" w14:textId="1A34EA4B" w:rsidR="004B582B" w:rsidRPr="004B582B" w:rsidRDefault="004B582B" w:rsidP="004B582B">
      <w:pPr>
        <w:spacing w:after="120"/>
        <w:rPr>
          <w:rFonts w:ascii="Arial" w:hAnsi="Arial" w:cs="Arial"/>
          <w:sz w:val="22"/>
          <w:lang w:val="fr-FR"/>
        </w:rPr>
      </w:pPr>
      <w:r w:rsidRPr="004B582B">
        <w:rPr>
          <w:rFonts w:ascii="Arial" w:hAnsi="Arial" w:cs="Arial"/>
          <w:sz w:val="22"/>
          <w:lang w:val="fr-FR"/>
        </w:rPr>
        <w:t>Parmi les temps forts du stand :</w:t>
      </w:r>
    </w:p>
    <w:p w14:paraId="1752566B" w14:textId="77777777" w:rsidR="004B582B" w:rsidRPr="004B582B" w:rsidRDefault="004B582B" w:rsidP="004B582B">
      <w:pPr>
        <w:spacing w:after="120"/>
        <w:rPr>
          <w:rFonts w:ascii="Arial" w:hAnsi="Arial" w:cs="Arial"/>
          <w:sz w:val="22"/>
          <w:lang w:val="fr-FR"/>
        </w:rPr>
      </w:pPr>
      <w:r w:rsidRPr="004B582B">
        <w:rPr>
          <w:rFonts w:ascii="Arial" w:hAnsi="Arial" w:cs="Arial"/>
          <w:sz w:val="22"/>
          <w:lang w:val="fr-FR"/>
        </w:rPr>
        <w:t>• Des manchons rétractables offrant une décoration à 360 degrés et des options de finition premium.</w:t>
      </w:r>
    </w:p>
    <w:p w14:paraId="4CCA0570" w14:textId="77777777" w:rsidR="004B582B" w:rsidRPr="004B582B" w:rsidRDefault="004B582B" w:rsidP="004B582B">
      <w:pPr>
        <w:spacing w:after="120"/>
        <w:rPr>
          <w:rFonts w:ascii="Arial" w:hAnsi="Arial" w:cs="Arial"/>
          <w:sz w:val="22"/>
          <w:lang w:val="fr-FR"/>
        </w:rPr>
      </w:pPr>
      <w:r w:rsidRPr="004B582B">
        <w:rPr>
          <w:rFonts w:ascii="Arial" w:hAnsi="Arial" w:cs="Arial"/>
          <w:sz w:val="22"/>
          <w:lang w:val="fr-FR"/>
        </w:rPr>
        <w:t>• Des étiquettes adhésives conçues pour renforcer la présence en rayon grâce à des finitions décoratives et tactiles.</w:t>
      </w:r>
    </w:p>
    <w:p w14:paraId="7D3F66DC" w14:textId="77777777" w:rsidR="004B582B" w:rsidRPr="004B582B" w:rsidRDefault="004B582B" w:rsidP="004B582B">
      <w:pPr>
        <w:spacing w:after="120"/>
        <w:rPr>
          <w:rFonts w:ascii="Arial" w:hAnsi="Arial" w:cs="Arial"/>
          <w:sz w:val="22"/>
          <w:lang w:val="fr-FR"/>
        </w:rPr>
      </w:pPr>
      <w:r w:rsidRPr="004B582B">
        <w:rPr>
          <w:rFonts w:ascii="Arial" w:hAnsi="Arial" w:cs="Arial"/>
          <w:sz w:val="22"/>
          <w:lang w:val="fr-FR"/>
        </w:rPr>
        <w:t>• Des sachets à bec verseur et des solutions d’emballage flexible associant praticité, fonctionnalité et efficacité.</w:t>
      </w:r>
    </w:p>
    <w:p w14:paraId="0D2E056D" w14:textId="4B5E7113" w:rsidR="004B582B" w:rsidRPr="004B582B" w:rsidRDefault="004B582B" w:rsidP="004B582B">
      <w:pPr>
        <w:spacing w:after="120"/>
        <w:rPr>
          <w:rFonts w:ascii="Arial" w:hAnsi="Arial" w:cs="Arial"/>
          <w:sz w:val="22"/>
          <w:lang w:val="fr-FR"/>
        </w:rPr>
      </w:pPr>
      <w:r w:rsidRPr="004B582B">
        <w:rPr>
          <w:rFonts w:ascii="Arial" w:hAnsi="Arial" w:cs="Arial"/>
          <w:sz w:val="22"/>
          <w:lang w:val="fr-FR"/>
        </w:rPr>
        <w:t>• Des innovations en matière de machines, notamment des démonstrations numériques du HS Tunnel – la technologie de tunnel de rétraction neutre en carbone de Fuji Seal.</w:t>
      </w:r>
    </w:p>
    <w:p w14:paraId="53152D71" w14:textId="7DAAAD50" w:rsidR="004B582B" w:rsidRPr="004B582B" w:rsidRDefault="004B582B" w:rsidP="004B582B">
      <w:pPr>
        <w:spacing w:after="120"/>
        <w:rPr>
          <w:rFonts w:ascii="Arial" w:hAnsi="Arial" w:cs="Arial"/>
          <w:sz w:val="22"/>
          <w:lang w:val="fr-FR"/>
        </w:rPr>
      </w:pPr>
      <w:r w:rsidRPr="004B582B">
        <w:rPr>
          <w:rFonts w:ascii="Arial" w:hAnsi="Arial" w:cs="Arial"/>
          <w:sz w:val="22"/>
          <w:lang w:val="fr-FR"/>
        </w:rPr>
        <w:t xml:space="preserve">La durabilité sera au cœur de la présence de Fuji Seal sur le salon. Qu’il s’agisse de manchons, d’étiquettes, de sachets ou de machines, l’entreprise continue de développer des solutions favorisant la recyclabilité, la réduction de matière, et des modèles d’emballage circulaires, tout en </w:t>
      </w:r>
      <w:r w:rsidRPr="004B582B">
        <w:rPr>
          <w:rFonts w:ascii="Arial" w:hAnsi="Arial" w:cs="Arial"/>
          <w:sz w:val="22"/>
          <w:lang w:val="fr-FR"/>
        </w:rPr>
        <w:lastRenderedPageBreak/>
        <w:t>préservant les performances et l’apparence des emballages.</w:t>
      </w:r>
    </w:p>
    <w:p w14:paraId="6E7D31FF" w14:textId="77777777" w:rsidR="004B582B" w:rsidRPr="004B582B" w:rsidRDefault="004B582B" w:rsidP="004B582B">
      <w:pPr>
        <w:spacing w:after="120"/>
        <w:rPr>
          <w:rFonts w:ascii="Arial" w:hAnsi="Arial" w:cs="Arial"/>
          <w:sz w:val="22"/>
          <w:lang w:val="fr-FR"/>
        </w:rPr>
      </w:pPr>
      <w:r w:rsidRPr="002A6EA4">
        <w:rPr>
          <w:rFonts w:ascii="Arial" w:hAnsi="Arial" w:cs="Arial"/>
          <w:b/>
          <w:bCs/>
          <w:sz w:val="22"/>
          <w:lang w:val="fr-FR"/>
        </w:rPr>
        <w:t>Marieke Sauer-Ploegmakers</w:t>
      </w:r>
      <w:r w:rsidRPr="004B582B">
        <w:rPr>
          <w:rFonts w:ascii="Arial" w:hAnsi="Arial" w:cs="Arial"/>
          <w:sz w:val="22"/>
          <w:lang w:val="fr-FR"/>
        </w:rPr>
        <w:t xml:space="preserve">, </w:t>
      </w:r>
      <w:proofErr w:type="spellStart"/>
      <w:r w:rsidRPr="004B582B">
        <w:rPr>
          <w:rFonts w:ascii="Arial" w:hAnsi="Arial" w:cs="Arial"/>
          <w:sz w:val="22"/>
          <w:lang w:val="fr-FR"/>
        </w:rPr>
        <w:t>Managing</w:t>
      </w:r>
      <w:proofErr w:type="spellEnd"/>
      <w:r w:rsidRPr="004B582B">
        <w:rPr>
          <w:rFonts w:ascii="Arial" w:hAnsi="Arial" w:cs="Arial"/>
          <w:sz w:val="22"/>
          <w:lang w:val="fr-FR"/>
        </w:rPr>
        <w:t xml:space="preserve"> </w:t>
      </w:r>
      <w:proofErr w:type="spellStart"/>
      <w:r w:rsidRPr="004B582B">
        <w:rPr>
          <w:rFonts w:ascii="Arial" w:hAnsi="Arial" w:cs="Arial"/>
          <w:sz w:val="22"/>
          <w:lang w:val="fr-FR"/>
        </w:rPr>
        <w:t>Director</w:t>
      </w:r>
      <w:proofErr w:type="spellEnd"/>
      <w:r w:rsidRPr="004B582B">
        <w:rPr>
          <w:rFonts w:ascii="Arial" w:hAnsi="Arial" w:cs="Arial"/>
          <w:sz w:val="22"/>
          <w:lang w:val="fr-FR"/>
        </w:rPr>
        <w:t xml:space="preserve"> Europe de Fuji Seal, a déclaré : « Les équipes packaging doivent aujourd’hui concilier plusieurs priorités à la fois : durabilité, conformité réglementaire, différenciation de marque et efficacité opérationnelle. Ces défis dépassent souvent le cadre d’un seul service et impliquent de multiples fournisseurs, technologies et parties prenantes.</w:t>
      </w:r>
    </w:p>
    <w:p w14:paraId="53F3FDB2" w14:textId="77777777" w:rsidR="004B582B" w:rsidRPr="004B582B" w:rsidRDefault="004B582B" w:rsidP="004B582B">
      <w:pPr>
        <w:spacing w:after="120"/>
        <w:rPr>
          <w:rFonts w:ascii="Arial" w:hAnsi="Arial" w:cs="Arial"/>
          <w:sz w:val="22"/>
          <w:lang w:val="fr-FR"/>
        </w:rPr>
      </w:pPr>
      <w:r w:rsidRPr="004B582B">
        <w:rPr>
          <w:rFonts w:ascii="Arial" w:hAnsi="Arial" w:cs="Arial"/>
          <w:sz w:val="22"/>
          <w:lang w:val="fr-FR"/>
        </w:rPr>
        <w:t>L’une des opportunités que nous identifions est d’aider nos clients à simplifier cette complexité. En réunissant matériaux, machines, services packaging et expertise technique, nous pouvons accompagner les développements de manière plus globale et aider les marques à passer de l’idée à la production avec davantage de confiance. »</w:t>
      </w:r>
    </w:p>
    <w:p w14:paraId="251F4085" w14:textId="14FE33CE" w:rsidR="004B582B" w:rsidRPr="002A6EA4" w:rsidRDefault="004B582B" w:rsidP="004B582B">
      <w:pPr>
        <w:spacing w:after="120"/>
        <w:rPr>
          <w:rFonts w:ascii="Arial" w:hAnsi="Arial" w:cs="Arial"/>
          <w:sz w:val="22"/>
          <w:lang w:val="fr-FR"/>
        </w:rPr>
      </w:pPr>
      <w:r w:rsidRPr="002A6EA4">
        <w:rPr>
          <w:rFonts w:ascii="Arial" w:hAnsi="Arial" w:cs="Arial"/>
          <w:sz w:val="22"/>
          <w:lang w:val="fr-FR"/>
        </w:rPr>
        <w:t>Inventeur du manchon rétractable commercial, Fuji Seal associe aujourd’hui matériaux d’emballage, technologies d’application et services techniques au sein d’un réseau mondial de production et de support. Lors de la London Packaging Week, Fuji Seal montrera comment cette approche intégrée permet aux marques de gérer plus efficacement leurs projets d’emballage, du concept à la production.</w:t>
      </w:r>
    </w:p>
    <w:p w14:paraId="3AFB0010" w14:textId="77777777" w:rsidR="004B582B" w:rsidRPr="002A6EA4" w:rsidRDefault="004B582B" w:rsidP="004B582B">
      <w:pPr>
        <w:spacing w:after="120"/>
        <w:rPr>
          <w:rFonts w:ascii="Arial" w:hAnsi="Arial" w:cs="Arial"/>
          <w:sz w:val="22"/>
          <w:lang w:val="fr-FR"/>
        </w:rPr>
      </w:pPr>
      <w:r w:rsidRPr="002A6EA4">
        <w:rPr>
          <w:rFonts w:ascii="Arial" w:hAnsi="Arial" w:cs="Arial"/>
          <w:sz w:val="22"/>
          <w:lang w:val="fr-FR"/>
        </w:rPr>
        <w:t xml:space="preserve">Les visiteurs travaillant sur de nouveaux lancements, des </w:t>
      </w:r>
      <w:proofErr w:type="spellStart"/>
      <w:r w:rsidRPr="002A6EA4">
        <w:rPr>
          <w:rFonts w:ascii="Arial" w:hAnsi="Arial" w:cs="Arial"/>
          <w:sz w:val="22"/>
          <w:lang w:val="fr-FR"/>
        </w:rPr>
        <w:t>redesigns</w:t>
      </w:r>
      <w:proofErr w:type="spellEnd"/>
      <w:r w:rsidRPr="002A6EA4">
        <w:rPr>
          <w:rFonts w:ascii="Arial" w:hAnsi="Arial" w:cs="Arial"/>
          <w:sz w:val="22"/>
          <w:lang w:val="fr-FR"/>
        </w:rPr>
        <w:t xml:space="preserve"> packaging ou des initiatives de durabilité sont invités à rencontrer les spécialistes de Fuji Seal sur le stand F34 pendant l’événement.</w:t>
      </w:r>
    </w:p>
    <w:p w14:paraId="4A3E462C" w14:textId="77777777" w:rsidR="004B582B" w:rsidRPr="002A6EA4" w:rsidRDefault="004B582B" w:rsidP="004B582B">
      <w:pPr>
        <w:spacing w:after="120"/>
        <w:rPr>
          <w:rFonts w:ascii="Arial" w:hAnsi="Arial" w:cs="Arial"/>
          <w:sz w:val="22"/>
          <w:lang w:val="fr-FR"/>
        </w:rPr>
      </w:pPr>
    </w:p>
    <w:p w14:paraId="5216D016" w14:textId="77777777" w:rsidR="004B582B" w:rsidRPr="002A6EA4" w:rsidRDefault="004B582B" w:rsidP="004B582B">
      <w:pPr>
        <w:spacing w:after="120"/>
        <w:rPr>
          <w:rFonts w:ascii="Arial" w:hAnsi="Arial" w:cs="Arial"/>
          <w:b/>
          <w:bCs/>
          <w:sz w:val="22"/>
          <w:lang w:val="fr-FR"/>
        </w:rPr>
      </w:pPr>
      <w:r w:rsidRPr="002A6EA4">
        <w:rPr>
          <w:rFonts w:ascii="Arial" w:hAnsi="Arial" w:cs="Arial"/>
          <w:b/>
          <w:bCs/>
          <w:sz w:val="22"/>
          <w:lang w:val="fr-FR"/>
        </w:rPr>
        <w:t>Fuji Seal – Nous créons une nouvelle valeur grâce à l’emballage</w:t>
      </w:r>
    </w:p>
    <w:p w14:paraId="5039CE7B" w14:textId="77777777" w:rsidR="004B582B" w:rsidRPr="002A6EA4" w:rsidRDefault="004B582B" w:rsidP="004B582B">
      <w:pPr>
        <w:spacing w:after="120"/>
        <w:rPr>
          <w:rFonts w:ascii="Arial" w:hAnsi="Arial" w:cs="Arial"/>
          <w:sz w:val="22"/>
          <w:lang w:val="fr-FR"/>
        </w:rPr>
      </w:pPr>
    </w:p>
    <w:p w14:paraId="54B33380" w14:textId="77777777" w:rsidR="004B582B" w:rsidRPr="002A6EA4" w:rsidRDefault="004B582B" w:rsidP="004B582B">
      <w:pPr>
        <w:spacing w:after="120"/>
        <w:rPr>
          <w:rFonts w:ascii="Arial" w:hAnsi="Arial" w:cs="Arial"/>
          <w:sz w:val="22"/>
          <w:lang w:val="fr-FR"/>
        </w:rPr>
      </w:pPr>
      <w:r w:rsidRPr="002A6EA4">
        <w:rPr>
          <w:rFonts w:ascii="Arial" w:hAnsi="Arial" w:cs="Arial"/>
          <w:sz w:val="22"/>
          <w:lang w:val="fr-FR"/>
        </w:rPr>
        <w:t>-FIN-</w:t>
      </w:r>
    </w:p>
    <w:p w14:paraId="79CBA823" w14:textId="77777777" w:rsidR="004B582B" w:rsidRPr="002A6EA4" w:rsidRDefault="004B582B" w:rsidP="004B582B">
      <w:pPr>
        <w:spacing w:after="120"/>
        <w:rPr>
          <w:rFonts w:ascii="Arial" w:hAnsi="Arial" w:cs="Arial"/>
          <w:sz w:val="22"/>
          <w:lang w:val="fr-FR"/>
        </w:rPr>
      </w:pPr>
    </w:p>
    <w:p w14:paraId="14FE4379" w14:textId="77777777" w:rsidR="004B582B" w:rsidRPr="002A6EA4" w:rsidRDefault="004B582B" w:rsidP="004B582B">
      <w:pPr>
        <w:spacing w:after="120"/>
        <w:rPr>
          <w:rFonts w:ascii="Arial" w:hAnsi="Arial" w:cs="Arial"/>
          <w:b/>
          <w:bCs/>
          <w:sz w:val="22"/>
          <w:lang w:val="fr-FR"/>
        </w:rPr>
      </w:pPr>
      <w:r w:rsidRPr="002A6EA4">
        <w:rPr>
          <w:rFonts w:ascii="Arial" w:hAnsi="Arial" w:cs="Arial"/>
          <w:b/>
          <w:bCs/>
          <w:sz w:val="22"/>
          <w:lang w:val="fr-FR"/>
        </w:rPr>
        <w:t>À propos de Fuji Seal Group</w:t>
      </w:r>
    </w:p>
    <w:p w14:paraId="796F3D10" w14:textId="77777777" w:rsidR="004B582B" w:rsidRPr="002A6EA4" w:rsidRDefault="004B582B" w:rsidP="004B582B">
      <w:pPr>
        <w:spacing w:after="120"/>
        <w:rPr>
          <w:rFonts w:ascii="Arial" w:hAnsi="Arial" w:cs="Arial"/>
          <w:sz w:val="22"/>
          <w:lang w:val="fr-FR"/>
        </w:rPr>
      </w:pPr>
    </w:p>
    <w:p w14:paraId="3B869349" w14:textId="77777777" w:rsidR="004B582B" w:rsidRPr="002A6EA4" w:rsidRDefault="004B582B" w:rsidP="004B582B">
      <w:pPr>
        <w:spacing w:after="120"/>
        <w:rPr>
          <w:rFonts w:ascii="Arial" w:hAnsi="Arial" w:cs="Arial"/>
          <w:sz w:val="22"/>
          <w:lang w:val="fr-FR"/>
        </w:rPr>
      </w:pPr>
      <w:r w:rsidRPr="002A6EA4">
        <w:rPr>
          <w:rFonts w:ascii="Arial" w:hAnsi="Arial" w:cs="Arial"/>
          <w:sz w:val="22"/>
          <w:lang w:val="fr-FR"/>
        </w:rPr>
        <w:t>Fondé au Japon en 1897, Fuji Seal Group est un leader mondial des solutions d’emballage intégrées pour les secteurs des produits de grande consommation (FMCG), de la santé et de l’industrie.</w:t>
      </w:r>
    </w:p>
    <w:p w14:paraId="34CD36C1" w14:textId="77777777" w:rsidR="004B582B" w:rsidRPr="002A6EA4" w:rsidRDefault="004B582B" w:rsidP="004B582B">
      <w:pPr>
        <w:spacing w:after="120"/>
        <w:rPr>
          <w:rFonts w:ascii="Arial" w:hAnsi="Arial" w:cs="Arial"/>
          <w:sz w:val="22"/>
          <w:lang w:val="fr-FR"/>
        </w:rPr>
      </w:pPr>
    </w:p>
    <w:p w14:paraId="3FBA5EC8" w14:textId="77777777" w:rsidR="004B582B" w:rsidRPr="002A6EA4" w:rsidRDefault="004B582B" w:rsidP="004B582B">
      <w:pPr>
        <w:spacing w:after="120"/>
        <w:rPr>
          <w:rFonts w:ascii="Arial" w:hAnsi="Arial" w:cs="Arial"/>
          <w:sz w:val="22"/>
          <w:lang w:val="fr-FR"/>
        </w:rPr>
      </w:pPr>
      <w:r w:rsidRPr="002A6EA4">
        <w:rPr>
          <w:rFonts w:ascii="Arial" w:hAnsi="Arial" w:cs="Arial"/>
          <w:sz w:val="22"/>
          <w:lang w:val="fr-FR"/>
        </w:rPr>
        <w:t>L’entreprise propose l’un des portfolios les plus complets du marché, combinant manchons rétractables, étiquettes adhésives, sachets à bec verseur, machines et services techniques au sein d’un réseau mondial de production et de services.</w:t>
      </w:r>
    </w:p>
    <w:p w14:paraId="6BD3023C" w14:textId="77777777" w:rsidR="004B582B" w:rsidRPr="002A6EA4" w:rsidRDefault="004B582B" w:rsidP="004B582B">
      <w:pPr>
        <w:spacing w:after="120"/>
        <w:rPr>
          <w:rFonts w:ascii="Arial" w:hAnsi="Arial" w:cs="Arial"/>
          <w:sz w:val="22"/>
          <w:lang w:val="fr-FR"/>
        </w:rPr>
      </w:pPr>
    </w:p>
    <w:p w14:paraId="5D3726B4" w14:textId="1909A100" w:rsidR="004B582B" w:rsidRDefault="004B582B" w:rsidP="004B582B">
      <w:pPr>
        <w:spacing w:after="120"/>
        <w:rPr>
          <w:rFonts w:ascii="Arial" w:hAnsi="Arial" w:cs="Arial"/>
          <w:sz w:val="22"/>
          <w:lang w:val="fr-FR"/>
        </w:rPr>
      </w:pPr>
      <w:r w:rsidRPr="002A6EA4">
        <w:rPr>
          <w:rFonts w:ascii="Arial" w:hAnsi="Arial" w:cs="Arial"/>
          <w:sz w:val="22"/>
          <w:lang w:val="fr-FR"/>
        </w:rPr>
        <w:t xml:space="preserve">Guidé par sa mission de créer de la valeur à travers l’emballage, Fuji Seal s’engage à aider ses clients à renforcer la performance de leurs marques, à améliorer leur efficacité opérationnelle et à contribuer à une société plus circulaire grâce à l’innovation continue et au </w:t>
      </w:r>
      <w:proofErr w:type="spellStart"/>
      <w:r w:rsidRPr="002A6EA4">
        <w:rPr>
          <w:rFonts w:ascii="Arial" w:hAnsi="Arial" w:cs="Arial"/>
          <w:sz w:val="22"/>
          <w:lang w:val="fr-FR"/>
        </w:rPr>
        <w:t>Waku-Waku</w:t>
      </w:r>
      <w:proofErr w:type="spellEnd"/>
      <w:r w:rsidRPr="002A6EA4">
        <w:rPr>
          <w:rFonts w:ascii="Arial" w:hAnsi="Arial" w:cs="Arial"/>
          <w:sz w:val="22"/>
          <w:lang w:val="fr-FR"/>
        </w:rPr>
        <w:t xml:space="preserve"> (enthousiasme), façonnant ainsi l’avenir régénératif de l’emballage.</w:t>
      </w:r>
    </w:p>
    <w:p w14:paraId="44816E5B" w14:textId="77777777" w:rsidR="002A6EA4" w:rsidRPr="008752B4" w:rsidRDefault="002A6EA4" w:rsidP="002A6EA4">
      <w:pPr>
        <w:spacing w:after="120"/>
        <w:rPr>
          <w:rFonts w:ascii="Arial" w:hAnsi="Arial" w:cs="Arial"/>
          <w:sz w:val="22"/>
          <w:lang w:val="fr-FR"/>
        </w:rPr>
      </w:pPr>
      <w:hyperlink r:id="rId10" w:history="1">
        <w:r w:rsidRPr="008752B4">
          <w:rPr>
            <w:rStyle w:val="Hyperlink"/>
            <w:rFonts w:ascii="Arial" w:hAnsi="Arial" w:cs="Arial"/>
            <w:sz w:val="22"/>
            <w:lang w:val="fr-FR"/>
          </w:rPr>
          <w:t>www.fujiseal.com</w:t>
        </w:r>
      </w:hyperlink>
      <w:r w:rsidRPr="008752B4">
        <w:rPr>
          <w:rFonts w:ascii="Arial" w:hAnsi="Arial" w:cs="Arial"/>
          <w:sz w:val="22"/>
          <w:lang w:val="fr-FR"/>
        </w:rPr>
        <w:t xml:space="preserve"> </w:t>
      </w:r>
    </w:p>
    <w:p w14:paraId="1DBF0722" w14:textId="77777777" w:rsidR="002A6EA4" w:rsidRPr="002A6EA4" w:rsidRDefault="002A6EA4" w:rsidP="004B582B">
      <w:pPr>
        <w:spacing w:after="120"/>
        <w:rPr>
          <w:rFonts w:ascii="Arial" w:hAnsi="Arial" w:cs="Arial"/>
          <w:sz w:val="22"/>
          <w:lang w:val="fr-FR"/>
        </w:rPr>
      </w:pPr>
    </w:p>
    <w:p w14:paraId="6908DB17" w14:textId="77777777" w:rsidR="00DE29AB" w:rsidRDefault="00DE29AB" w:rsidP="00CF48A6">
      <w:pPr>
        <w:pStyle w:val="Normal1"/>
        <w:spacing w:after="120"/>
        <w:jc w:val="center"/>
        <w:rPr>
          <w:sz w:val="22"/>
          <w:szCs w:val="22"/>
          <w:lang w:val="fr-FR"/>
        </w:rPr>
      </w:pPr>
    </w:p>
    <w:p w14:paraId="29063F02" w14:textId="77777777" w:rsidR="002A6EA4" w:rsidRPr="002A6EA4" w:rsidRDefault="002A6EA4" w:rsidP="00CF48A6">
      <w:pPr>
        <w:pStyle w:val="Normal1"/>
        <w:spacing w:after="120"/>
        <w:jc w:val="center"/>
        <w:rPr>
          <w:sz w:val="22"/>
          <w:szCs w:val="22"/>
          <w:lang w:val="fr-FR"/>
        </w:rPr>
      </w:pPr>
    </w:p>
    <w:p w14:paraId="22203B11" w14:textId="77777777" w:rsidR="00EE3715" w:rsidRPr="008752B4" w:rsidRDefault="00EE3715" w:rsidP="006D7EE9">
      <w:pPr>
        <w:jc w:val="left"/>
        <w:rPr>
          <w:rFonts w:ascii="Arial" w:hAnsi="Arial" w:cs="Arial"/>
          <w:b/>
          <w:bCs/>
          <w:sz w:val="22"/>
          <w:lang w:val="fr-FR"/>
        </w:rPr>
      </w:pPr>
      <w:r w:rsidRPr="008752B4">
        <w:rPr>
          <w:rFonts w:ascii="Arial" w:hAnsi="Arial" w:cs="Arial"/>
          <w:b/>
          <w:bCs/>
          <w:sz w:val="22"/>
          <w:lang w:val="fr-FR"/>
        </w:rPr>
        <w:lastRenderedPageBreak/>
        <w:t>Contact presse</w:t>
      </w:r>
      <w:r w:rsidR="00D03253" w:rsidRPr="008752B4">
        <w:rPr>
          <w:rFonts w:ascii="Arial" w:hAnsi="Arial" w:cs="Arial"/>
          <w:b/>
          <w:bCs/>
          <w:sz w:val="22"/>
          <w:lang w:val="fr-FR"/>
        </w:rPr>
        <w:t xml:space="preserve"> </w:t>
      </w:r>
    </w:p>
    <w:p w14:paraId="57EFA538" w14:textId="33175B8F" w:rsidR="006D7EE9" w:rsidRPr="008752B4" w:rsidRDefault="006D7EE9" w:rsidP="006D7EE9">
      <w:pPr>
        <w:jc w:val="left"/>
        <w:rPr>
          <w:rFonts w:ascii="Arial" w:hAnsi="Arial" w:cs="Arial"/>
          <w:sz w:val="22"/>
          <w:lang w:val="fr-FR"/>
        </w:rPr>
      </w:pPr>
      <w:r w:rsidRPr="008752B4">
        <w:rPr>
          <w:rFonts w:ascii="Arial" w:hAnsi="Arial" w:cs="Arial"/>
          <w:sz w:val="22"/>
          <w:lang w:val="fr-FR"/>
        </w:rPr>
        <w:t>Amanda Galvez</w:t>
      </w:r>
    </w:p>
    <w:p w14:paraId="1FA23B79" w14:textId="77777777" w:rsidR="006D7EE9" w:rsidRPr="008752B4" w:rsidRDefault="006D7EE9" w:rsidP="006D7EE9">
      <w:pPr>
        <w:jc w:val="left"/>
        <w:rPr>
          <w:rFonts w:ascii="Arial" w:hAnsi="Arial" w:cs="Arial"/>
          <w:sz w:val="22"/>
          <w:lang w:val="fr-FR"/>
        </w:rPr>
      </w:pPr>
      <w:r w:rsidRPr="008752B4">
        <w:rPr>
          <w:rFonts w:ascii="Arial" w:hAnsi="Arial" w:cs="Arial"/>
          <w:sz w:val="22"/>
          <w:lang w:val="fr-FR"/>
        </w:rPr>
        <w:t>AD Communications</w:t>
      </w:r>
      <w:r w:rsidRPr="008752B4">
        <w:rPr>
          <w:rFonts w:ascii="Arial" w:hAnsi="Arial" w:cs="Arial"/>
          <w:sz w:val="22"/>
          <w:lang w:val="fr-FR"/>
        </w:rPr>
        <w:tab/>
        <w:t xml:space="preserve"> </w:t>
      </w:r>
    </w:p>
    <w:p w14:paraId="2DD05A8A" w14:textId="77777777" w:rsidR="006D7EE9" w:rsidRPr="008752B4" w:rsidRDefault="006D7EE9" w:rsidP="006D7EE9">
      <w:pPr>
        <w:jc w:val="left"/>
        <w:rPr>
          <w:rFonts w:ascii="Arial" w:hAnsi="Arial" w:cs="Arial"/>
          <w:sz w:val="22"/>
          <w:lang w:val="fr-FR"/>
        </w:rPr>
      </w:pPr>
      <w:r w:rsidRPr="008752B4">
        <w:rPr>
          <w:rFonts w:ascii="Arial" w:hAnsi="Arial" w:cs="Arial"/>
          <w:sz w:val="22"/>
          <w:lang w:val="fr-FR"/>
        </w:rPr>
        <w:t>E: agalvez@adcomms.co.uk</w:t>
      </w:r>
    </w:p>
    <w:p w14:paraId="2D2E21D9" w14:textId="77777777" w:rsidR="006D7EE9" w:rsidRPr="008752B4" w:rsidRDefault="006D7EE9" w:rsidP="006D7EE9">
      <w:pPr>
        <w:jc w:val="left"/>
        <w:rPr>
          <w:rFonts w:ascii="Arial" w:hAnsi="Arial" w:cs="Arial"/>
          <w:sz w:val="22"/>
          <w:lang w:val="fr-FR"/>
        </w:rPr>
      </w:pPr>
      <w:r w:rsidRPr="008752B4">
        <w:rPr>
          <w:rFonts w:ascii="Arial" w:hAnsi="Arial" w:cs="Arial"/>
          <w:sz w:val="22"/>
          <w:lang w:val="fr-FR"/>
        </w:rPr>
        <w:t xml:space="preserve">Tel: +44 (0)1372 464470 </w:t>
      </w:r>
    </w:p>
    <w:p w14:paraId="5DD540C5" w14:textId="77777777" w:rsidR="006D7EE9" w:rsidRPr="008752B4" w:rsidRDefault="006D7EE9" w:rsidP="006D7EE9">
      <w:pPr>
        <w:jc w:val="left"/>
        <w:rPr>
          <w:rFonts w:ascii="Arial" w:hAnsi="Arial" w:cs="Arial"/>
          <w:sz w:val="22"/>
          <w:lang w:val="fr-FR"/>
        </w:rPr>
      </w:pPr>
    </w:p>
    <w:p w14:paraId="5922B595" w14:textId="77777777" w:rsidR="006D7EE9" w:rsidRPr="008752B4" w:rsidRDefault="006D7EE9" w:rsidP="006D7EE9">
      <w:pPr>
        <w:jc w:val="left"/>
        <w:rPr>
          <w:rFonts w:ascii="Arial" w:hAnsi="Arial" w:cs="Arial"/>
          <w:sz w:val="22"/>
          <w:lang w:val="fr-FR"/>
        </w:rPr>
      </w:pPr>
    </w:p>
    <w:p w14:paraId="196F2916" w14:textId="77777777" w:rsidR="00EE3715" w:rsidRPr="008752B4" w:rsidRDefault="00EE3715" w:rsidP="00EE3715">
      <w:pPr>
        <w:jc w:val="left"/>
        <w:rPr>
          <w:rFonts w:ascii="Arial" w:hAnsi="Arial" w:cs="Arial"/>
          <w:b/>
          <w:bCs/>
          <w:sz w:val="22"/>
          <w:lang w:val="fr-FR"/>
        </w:rPr>
      </w:pPr>
      <w:r w:rsidRPr="008752B4">
        <w:rPr>
          <w:rFonts w:ascii="Arial" w:hAnsi="Arial" w:cs="Arial"/>
          <w:b/>
          <w:bCs/>
          <w:sz w:val="22"/>
          <w:lang w:val="fr-FR"/>
        </w:rPr>
        <w:t xml:space="preserve">Contact presse </w:t>
      </w:r>
    </w:p>
    <w:p w14:paraId="59B5ED2A" w14:textId="32159C7D" w:rsidR="006D7EE9" w:rsidRPr="008752B4" w:rsidRDefault="006D7EE9" w:rsidP="006D7EE9">
      <w:pPr>
        <w:jc w:val="left"/>
        <w:rPr>
          <w:rFonts w:ascii="Arial" w:hAnsi="Arial" w:cs="Arial"/>
          <w:sz w:val="22"/>
          <w:lang w:val="fr-FR"/>
        </w:rPr>
      </w:pPr>
      <w:r w:rsidRPr="008752B4">
        <w:rPr>
          <w:rFonts w:ascii="Arial" w:hAnsi="Arial" w:cs="Arial"/>
          <w:sz w:val="22"/>
          <w:lang w:val="fr-FR"/>
        </w:rPr>
        <w:t>Francesco Zanier</w:t>
      </w:r>
    </w:p>
    <w:p w14:paraId="335854A7" w14:textId="77777777" w:rsidR="006D7EE9" w:rsidRPr="008752B4" w:rsidRDefault="006D7EE9" w:rsidP="006D7EE9">
      <w:pPr>
        <w:jc w:val="left"/>
        <w:rPr>
          <w:rFonts w:ascii="Arial" w:hAnsi="Arial" w:cs="Arial"/>
          <w:sz w:val="22"/>
          <w:lang w:val="fr-FR"/>
        </w:rPr>
      </w:pPr>
      <w:r w:rsidRPr="008752B4">
        <w:rPr>
          <w:rFonts w:ascii="Arial" w:hAnsi="Arial" w:cs="Arial"/>
          <w:sz w:val="22"/>
          <w:lang w:val="fr-FR"/>
        </w:rPr>
        <w:t xml:space="preserve">Fuji Seal </w:t>
      </w:r>
    </w:p>
    <w:p w14:paraId="5EB44FD3" w14:textId="77777777" w:rsidR="006D7EE9" w:rsidRPr="008752B4" w:rsidRDefault="006D7EE9" w:rsidP="006D7EE9">
      <w:pPr>
        <w:jc w:val="left"/>
        <w:rPr>
          <w:rFonts w:ascii="Arial" w:hAnsi="Arial" w:cs="Arial"/>
          <w:sz w:val="22"/>
          <w:lang w:val="it-IT"/>
        </w:rPr>
      </w:pPr>
      <w:r w:rsidRPr="008752B4">
        <w:rPr>
          <w:rFonts w:ascii="Arial" w:hAnsi="Arial" w:cs="Arial"/>
          <w:sz w:val="22"/>
          <w:lang w:val="it-IT"/>
        </w:rPr>
        <w:t>E: communication@eu.fujiseal.com</w:t>
      </w:r>
    </w:p>
    <w:p w14:paraId="46674498" w14:textId="77777777" w:rsidR="006D7EE9" w:rsidRPr="003F3D1E" w:rsidRDefault="006D7EE9" w:rsidP="006D7EE9">
      <w:pPr>
        <w:jc w:val="left"/>
        <w:rPr>
          <w:rFonts w:ascii="Arial" w:hAnsi="Arial" w:cs="Arial"/>
          <w:sz w:val="22"/>
          <w:lang w:val="it-IT"/>
        </w:rPr>
      </w:pPr>
      <w:r w:rsidRPr="003F3D1E">
        <w:rPr>
          <w:rFonts w:ascii="Arial" w:hAnsi="Arial" w:cs="Arial"/>
          <w:sz w:val="22"/>
          <w:lang w:val="it-IT"/>
        </w:rPr>
        <w:t>Tel:+34 689 057 290</w:t>
      </w:r>
    </w:p>
    <w:p w14:paraId="4D756DD5" w14:textId="02BF4720" w:rsidR="00CF48A6" w:rsidRPr="00DE29AB" w:rsidRDefault="006D7EE9" w:rsidP="006D7EE9">
      <w:pPr>
        <w:jc w:val="left"/>
        <w:rPr>
          <w:rFonts w:ascii="Arial" w:hAnsi="Arial" w:cs="Arial"/>
          <w:sz w:val="22"/>
          <w:lang w:val="de-DE"/>
        </w:rPr>
      </w:pPr>
      <w:r w:rsidRPr="006D7EE9">
        <w:rPr>
          <w:rFonts w:ascii="Arial" w:hAnsi="Arial" w:cs="Arial"/>
          <w:sz w:val="22"/>
          <w:lang w:val="de-DE"/>
        </w:rPr>
        <w:t>www.fujiseal.com</w:t>
      </w:r>
    </w:p>
    <w:sectPr w:rsidR="00CF48A6" w:rsidRPr="00DE29AB" w:rsidSect="00984671">
      <w:headerReference w:type="default" r:id="rId11"/>
      <w:pgSz w:w="12240" w:h="15840"/>
      <w:pgMar w:top="1440" w:right="1440" w:bottom="153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DE306" w14:textId="77777777" w:rsidR="00043DC0" w:rsidRPr="00F52979" w:rsidRDefault="00043DC0" w:rsidP="00F8392B">
      <w:r w:rsidRPr="00F52979">
        <w:separator/>
      </w:r>
    </w:p>
  </w:endnote>
  <w:endnote w:type="continuationSeparator" w:id="0">
    <w:p w14:paraId="01A363EB" w14:textId="77777777" w:rsidR="00043DC0" w:rsidRPr="00F52979" w:rsidRDefault="00043DC0" w:rsidP="00F8392B">
      <w:r w:rsidRPr="00F52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BIZ UDPMincho Medium">
    <w:altName w:val="Yu Gothic"/>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6B10" w14:textId="77777777" w:rsidR="00043DC0" w:rsidRPr="00F52979" w:rsidRDefault="00043DC0" w:rsidP="00F8392B">
      <w:r w:rsidRPr="00F52979">
        <w:separator/>
      </w:r>
    </w:p>
  </w:footnote>
  <w:footnote w:type="continuationSeparator" w:id="0">
    <w:p w14:paraId="67F5DA54" w14:textId="77777777" w:rsidR="00043DC0" w:rsidRPr="00F52979" w:rsidRDefault="00043DC0" w:rsidP="00F8392B">
      <w:r w:rsidRPr="00F52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7150E" w14:textId="34A530A4" w:rsidR="00F8392B" w:rsidRPr="00F52979" w:rsidRDefault="00F8392B">
    <w:pPr>
      <w:pStyle w:val="Header"/>
    </w:pPr>
    <w:r w:rsidRPr="005467CE">
      <w:rPr>
        <w:noProof/>
      </w:rPr>
      <w:drawing>
        <wp:inline distT="0" distB="0" distL="0" distR="0" wp14:anchorId="70A5E1DB" wp14:editId="26D67D4E">
          <wp:extent cx="2130813" cy="596900"/>
          <wp:effectExtent l="0" t="0" r="3175" b="0"/>
          <wp:docPr id="453266911" name="Picture 2"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66911" name="Picture 2" descr="A blue and whit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5297" cy="6093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D5A65"/>
    <w:multiLevelType w:val="multilevel"/>
    <w:tmpl w:val="461C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03F46"/>
    <w:multiLevelType w:val="multilevel"/>
    <w:tmpl w:val="267C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A5FED"/>
    <w:multiLevelType w:val="hybridMultilevel"/>
    <w:tmpl w:val="BECAF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574406"/>
    <w:multiLevelType w:val="multilevel"/>
    <w:tmpl w:val="B54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7B49F9"/>
    <w:multiLevelType w:val="multilevel"/>
    <w:tmpl w:val="1F489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8A51C93"/>
    <w:multiLevelType w:val="multilevel"/>
    <w:tmpl w:val="E596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003495">
    <w:abstractNumId w:val="0"/>
  </w:num>
  <w:num w:numId="2" w16cid:durableId="1120682243">
    <w:abstractNumId w:val="3"/>
  </w:num>
  <w:num w:numId="3" w16cid:durableId="1928266522">
    <w:abstractNumId w:val="5"/>
  </w:num>
  <w:num w:numId="4" w16cid:durableId="2128892120">
    <w:abstractNumId w:val="2"/>
  </w:num>
  <w:num w:numId="5" w16cid:durableId="2045014863">
    <w:abstractNumId w:val="1"/>
  </w:num>
  <w:num w:numId="6" w16cid:durableId="830215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92B"/>
    <w:rsid w:val="000024E2"/>
    <w:rsid w:val="00005102"/>
    <w:rsid w:val="000057CA"/>
    <w:rsid w:val="00010560"/>
    <w:rsid w:val="000105DA"/>
    <w:rsid w:val="0001131A"/>
    <w:rsid w:val="0001462D"/>
    <w:rsid w:val="00016510"/>
    <w:rsid w:val="00027C4C"/>
    <w:rsid w:val="00043DC0"/>
    <w:rsid w:val="00050133"/>
    <w:rsid w:val="00051E22"/>
    <w:rsid w:val="00067F24"/>
    <w:rsid w:val="00080596"/>
    <w:rsid w:val="00091406"/>
    <w:rsid w:val="000A3A2F"/>
    <w:rsid w:val="000B2CF2"/>
    <w:rsid w:val="000B4798"/>
    <w:rsid w:val="000B5795"/>
    <w:rsid w:val="000C1FA0"/>
    <w:rsid w:val="000C799C"/>
    <w:rsid w:val="000D4E6E"/>
    <w:rsid w:val="000D52A9"/>
    <w:rsid w:val="000E4CB9"/>
    <w:rsid w:val="000E5A2A"/>
    <w:rsid w:val="000E6AA0"/>
    <w:rsid w:val="00101949"/>
    <w:rsid w:val="00101E73"/>
    <w:rsid w:val="00103286"/>
    <w:rsid w:val="00104D82"/>
    <w:rsid w:val="00106C4F"/>
    <w:rsid w:val="001070F5"/>
    <w:rsid w:val="00123463"/>
    <w:rsid w:val="0013153D"/>
    <w:rsid w:val="00154FC7"/>
    <w:rsid w:val="001634A1"/>
    <w:rsid w:val="00165BE8"/>
    <w:rsid w:val="001714A9"/>
    <w:rsid w:val="00181E2B"/>
    <w:rsid w:val="00184B2F"/>
    <w:rsid w:val="0018655A"/>
    <w:rsid w:val="001A05C8"/>
    <w:rsid w:val="001A19EE"/>
    <w:rsid w:val="001A27E0"/>
    <w:rsid w:val="001B3C68"/>
    <w:rsid w:val="001B501F"/>
    <w:rsid w:val="001C18FB"/>
    <w:rsid w:val="001D0C64"/>
    <w:rsid w:val="001E702E"/>
    <w:rsid w:val="001E761E"/>
    <w:rsid w:val="001F341C"/>
    <w:rsid w:val="0020075C"/>
    <w:rsid w:val="002320EA"/>
    <w:rsid w:val="00236C89"/>
    <w:rsid w:val="00246A68"/>
    <w:rsid w:val="00251B3D"/>
    <w:rsid w:val="00264E97"/>
    <w:rsid w:val="00274755"/>
    <w:rsid w:val="00275C71"/>
    <w:rsid w:val="00277058"/>
    <w:rsid w:val="0029644E"/>
    <w:rsid w:val="002A6EA4"/>
    <w:rsid w:val="002A7EC1"/>
    <w:rsid w:val="002B6B4D"/>
    <w:rsid w:val="002D7404"/>
    <w:rsid w:val="002E171C"/>
    <w:rsid w:val="002E366F"/>
    <w:rsid w:val="002E3D8B"/>
    <w:rsid w:val="003005B6"/>
    <w:rsid w:val="003070FC"/>
    <w:rsid w:val="00337A9F"/>
    <w:rsid w:val="003532D8"/>
    <w:rsid w:val="00360761"/>
    <w:rsid w:val="003667D7"/>
    <w:rsid w:val="00377643"/>
    <w:rsid w:val="003940DD"/>
    <w:rsid w:val="003964BA"/>
    <w:rsid w:val="003A5300"/>
    <w:rsid w:val="003C0EFE"/>
    <w:rsid w:val="003C6787"/>
    <w:rsid w:val="003D373D"/>
    <w:rsid w:val="003E6185"/>
    <w:rsid w:val="003F201A"/>
    <w:rsid w:val="003F3130"/>
    <w:rsid w:val="003F3D1E"/>
    <w:rsid w:val="003F545E"/>
    <w:rsid w:val="00424576"/>
    <w:rsid w:val="00444374"/>
    <w:rsid w:val="00457616"/>
    <w:rsid w:val="00463D83"/>
    <w:rsid w:val="00466B42"/>
    <w:rsid w:val="00472807"/>
    <w:rsid w:val="0047474C"/>
    <w:rsid w:val="004753F4"/>
    <w:rsid w:val="00476F40"/>
    <w:rsid w:val="004869E5"/>
    <w:rsid w:val="00490383"/>
    <w:rsid w:val="00495729"/>
    <w:rsid w:val="004971F1"/>
    <w:rsid w:val="004B5800"/>
    <w:rsid w:val="004B582B"/>
    <w:rsid w:val="004B5EA6"/>
    <w:rsid w:val="004C71E0"/>
    <w:rsid w:val="004C7B17"/>
    <w:rsid w:val="004D0D17"/>
    <w:rsid w:val="004D0D2E"/>
    <w:rsid w:val="004D25F2"/>
    <w:rsid w:val="004D2FC3"/>
    <w:rsid w:val="0050209E"/>
    <w:rsid w:val="005110AD"/>
    <w:rsid w:val="00514FB2"/>
    <w:rsid w:val="005274A7"/>
    <w:rsid w:val="005328E6"/>
    <w:rsid w:val="00545F6B"/>
    <w:rsid w:val="005467CE"/>
    <w:rsid w:val="00551B30"/>
    <w:rsid w:val="005568A5"/>
    <w:rsid w:val="00563AB1"/>
    <w:rsid w:val="0056603D"/>
    <w:rsid w:val="00567F96"/>
    <w:rsid w:val="00580650"/>
    <w:rsid w:val="005848CB"/>
    <w:rsid w:val="005915CD"/>
    <w:rsid w:val="005961C5"/>
    <w:rsid w:val="00597720"/>
    <w:rsid w:val="005A7F4D"/>
    <w:rsid w:val="005B3F00"/>
    <w:rsid w:val="005B4FE9"/>
    <w:rsid w:val="005C1A87"/>
    <w:rsid w:val="005D31B4"/>
    <w:rsid w:val="005D767F"/>
    <w:rsid w:val="005D7A08"/>
    <w:rsid w:val="005F3FB6"/>
    <w:rsid w:val="006052F0"/>
    <w:rsid w:val="00615DF7"/>
    <w:rsid w:val="00624756"/>
    <w:rsid w:val="006358F2"/>
    <w:rsid w:val="006426C4"/>
    <w:rsid w:val="00643016"/>
    <w:rsid w:val="0066243E"/>
    <w:rsid w:val="00674E89"/>
    <w:rsid w:val="00675B80"/>
    <w:rsid w:val="006777F6"/>
    <w:rsid w:val="0069386D"/>
    <w:rsid w:val="006A040A"/>
    <w:rsid w:val="006A480F"/>
    <w:rsid w:val="006A4D6B"/>
    <w:rsid w:val="006A6530"/>
    <w:rsid w:val="006C4A81"/>
    <w:rsid w:val="006D7EE9"/>
    <w:rsid w:val="006E18FD"/>
    <w:rsid w:val="006F2447"/>
    <w:rsid w:val="00703C93"/>
    <w:rsid w:val="00736653"/>
    <w:rsid w:val="00740DAF"/>
    <w:rsid w:val="0074596C"/>
    <w:rsid w:val="0076014A"/>
    <w:rsid w:val="0076154E"/>
    <w:rsid w:val="007671EE"/>
    <w:rsid w:val="00767EF8"/>
    <w:rsid w:val="00770C43"/>
    <w:rsid w:val="00790B8C"/>
    <w:rsid w:val="00793C19"/>
    <w:rsid w:val="007A7CDD"/>
    <w:rsid w:val="007B3226"/>
    <w:rsid w:val="007C06F4"/>
    <w:rsid w:val="007F1AD2"/>
    <w:rsid w:val="007F45E8"/>
    <w:rsid w:val="007F6886"/>
    <w:rsid w:val="00800DB5"/>
    <w:rsid w:val="00820758"/>
    <w:rsid w:val="0083023C"/>
    <w:rsid w:val="00833F01"/>
    <w:rsid w:val="008636FE"/>
    <w:rsid w:val="00867763"/>
    <w:rsid w:val="008712C7"/>
    <w:rsid w:val="00872BC5"/>
    <w:rsid w:val="008752B4"/>
    <w:rsid w:val="0087546B"/>
    <w:rsid w:val="00875E3A"/>
    <w:rsid w:val="008831BC"/>
    <w:rsid w:val="00883847"/>
    <w:rsid w:val="00884DEF"/>
    <w:rsid w:val="008D3C31"/>
    <w:rsid w:val="008E2780"/>
    <w:rsid w:val="008E5F50"/>
    <w:rsid w:val="008F7EB0"/>
    <w:rsid w:val="009058D0"/>
    <w:rsid w:val="00925F23"/>
    <w:rsid w:val="009319C2"/>
    <w:rsid w:val="0093309D"/>
    <w:rsid w:val="009333FF"/>
    <w:rsid w:val="009358AC"/>
    <w:rsid w:val="00935A1A"/>
    <w:rsid w:val="0094006D"/>
    <w:rsid w:val="00954945"/>
    <w:rsid w:val="00964FC2"/>
    <w:rsid w:val="00971A2B"/>
    <w:rsid w:val="00975092"/>
    <w:rsid w:val="009755B2"/>
    <w:rsid w:val="00980D86"/>
    <w:rsid w:val="00980F2C"/>
    <w:rsid w:val="00984671"/>
    <w:rsid w:val="009A5929"/>
    <w:rsid w:val="009A5E86"/>
    <w:rsid w:val="009D2553"/>
    <w:rsid w:val="009D61A0"/>
    <w:rsid w:val="009F4426"/>
    <w:rsid w:val="00A13779"/>
    <w:rsid w:val="00A13C8C"/>
    <w:rsid w:val="00A152CF"/>
    <w:rsid w:val="00A15A74"/>
    <w:rsid w:val="00A3209B"/>
    <w:rsid w:val="00A42D30"/>
    <w:rsid w:val="00A4642E"/>
    <w:rsid w:val="00A54128"/>
    <w:rsid w:val="00A73E9B"/>
    <w:rsid w:val="00A825F5"/>
    <w:rsid w:val="00A85B22"/>
    <w:rsid w:val="00A93DD3"/>
    <w:rsid w:val="00A93DFC"/>
    <w:rsid w:val="00A96439"/>
    <w:rsid w:val="00AB0F9D"/>
    <w:rsid w:val="00AC1F52"/>
    <w:rsid w:val="00AD6D9F"/>
    <w:rsid w:val="00AF04B0"/>
    <w:rsid w:val="00AF2A94"/>
    <w:rsid w:val="00B079AC"/>
    <w:rsid w:val="00B1089D"/>
    <w:rsid w:val="00B127DF"/>
    <w:rsid w:val="00B30E93"/>
    <w:rsid w:val="00B35E09"/>
    <w:rsid w:val="00B35E6B"/>
    <w:rsid w:val="00B36167"/>
    <w:rsid w:val="00B4036A"/>
    <w:rsid w:val="00B5048D"/>
    <w:rsid w:val="00B51052"/>
    <w:rsid w:val="00B56ABD"/>
    <w:rsid w:val="00B631A7"/>
    <w:rsid w:val="00B71F4A"/>
    <w:rsid w:val="00B75922"/>
    <w:rsid w:val="00B94255"/>
    <w:rsid w:val="00BA08FC"/>
    <w:rsid w:val="00BA2948"/>
    <w:rsid w:val="00BA3B46"/>
    <w:rsid w:val="00BC23C9"/>
    <w:rsid w:val="00BC3629"/>
    <w:rsid w:val="00BC4DBF"/>
    <w:rsid w:val="00BD34D5"/>
    <w:rsid w:val="00BE10E9"/>
    <w:rsid w:val="00BE5ADC"/>
    <w:rsid w:val="00BF4572"/>
    <w:rsid w:val="00BF50C0"/>
    <w:rsid w:val="00C00A74"/>
    <w:rsid w:val="00C168E8"/>
    <w:rsid w:val="00C1713B"/>
    <w:rsid w:val="00C20C5C"/>
    <w:rsid w:val="00C213EF"/>
    <w:rsid w:val="00C25C6D"/>
    <w:rsid w:val="00C27705"/>
    <w:rsid w:val="00C458BD"/>
    <w:rsid w:val="00C646AA"/>
    <w:rsid w:val="00C66240"/>
    <w:rsid w:val="00C672BE"/>
    <w:rsid w:val="00C75787"/>
    <w:rsid w:val="00C954E9"/>
    <w:rsid w:val="00C962E9"/>
    <w:rsid w:val="00C9773E"/>
    <w:rsid w:val="00CC33B3"/>
    <w:rsid w:val="00CC65CD"/>
    <w:rsid w:val="00CE6729"/>
    <w:rsid w:val="00CF48A6"/>
    <w:rsid w:val="00D03253"/>
    <w:rsid w:val="00D03C97"/>
    <w:rsid w:val="00D17134"/>
    <w:rsid w:val="00D21C0B"/>
    <w:rsid w:val="00D51D25"/>
    <w:rsid w:val="00D61B59"/>
    <w:rsid w:val="00D732CE"/>
    <w:rsid w:val="00D770BF"/>
    <w:rsid w:val="00D80854"/>
    <w:rsid w:val="00DA16AB"/>
    <w:rsid w:val="00DB3107"/>
    <w:rsid w:val="00DD727C"/>
    <w:rsid w:val="00DE0163"/>
    <w:rsid w:val="00DE29AB"/>
    <w:rsid w:val="00DE34A9"/>
    <w:rsid w:val="00DE3635"/>
    <w:rsid w:val="00DE7727"/>
    <w:rsid w:val="00DF7D1D"/>
    <w:rsid w:val="00E05639"/>
    <w:rsid w:val="00E178A2"/>
    <w:rsid w:val="00E2473D"/>
    <w:rsid w:val="00E37574"/>
    <w:rsid w:val="00E37AD5"/>
    <w:rsid w:val="00E40195"/>
    <w:rsid w:val="00E45C20"/>
    <w:rsid w:val="00E475DB"/>
    <w:rsid w:val="00E538CB"/>
    <w:rsid w:val="00E71910"/>
    <w:rsid w:val="00E71931"/>
    <w:rsid w:val="00E918AD"/>
    <w:rsid w:val="00E971E0"/>
    <w:rsid w:val="00EA0684"/>
    <w:rsid w:val="00EA7707"/>
    <w:rsid w:val="00EB117B"/>
    <w:rsid w:val="00EC4557"/>
    <w:rsid w:val="00ED2556"/>
    <w:rsid w:val="00ED51A8"/>
    <w:rsid w:val="00ED7037"/>
    <w:rsid w:val="00EE3715"/>
    <w:rsid w:val="00EE5B5D"/>
    <w:rsid w:val="00EE7BC9"/>
    <w:rsid w:val="00EE7CCA"/>
    <w:rsid w:val="00EF0162"/>
    <w:rsid w:val="00EF1EC0"/>
    <w:rsid w:val="00EF6A64"/>
    <w:rsid w:val="00F13A3C"/>
    <w:rsid w:val="00F17EDE"/>
    <w:rsid w:val="00F20686"/>
    <w:rsid w:val="00F23038"/>
    <w:rsid w:val="00F321BE"/>
    <w:rsid w:val="00F32685"/>
    <w:rsid w:val="00F3622E"/>
    <w:rsid w:val="00F52979"/>
    <w:rsid w:val="00F66127"/>
    <w:rsid w:val="00F6661E"/>
    <w:rsid w:val="00F701E7"/>
    <w:rsid w:val="00F747D0"/>
    <w:rsid w:val="00F8392B"/>
    <w:rsid w:val="00F8438E"/>
    <w:rsid w:val="00F85543"/>
    <w:rsid w:val="00F92E77"/>
    <w:rsid w:val="00F93968"/>
    <w:rsid w:val="00FA4B8D"/>
    <w:rsid w:val="00FC226D"/>
    <w:rsid w:val="00FE6FDD"/>
    <w:rsid w:val="00FF3105"/>
    <w:rsid w:val="6200A0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25785"/>
  <w15:chartTrackingRefBased/>
  <w15:docId w15:val="{2B18E63C-2E0E-44D3-8156-3ADCE0BD0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92B"/>
    <w:pPr>
      <w:widowControl w:val="0"/>
      <w:spacing w:after="0" w:line="240" w:lineRule="auto"/>
      <w:jc w:val="both"/>
    </w:pPr>
    <w:rPr>
      <w:sz w:val="21"/>
      <w:szCs w:val="22"/>
      <w:lang w:val="en-GB"/>
    </w:rPr>
  </w:style>
  <w:style w:type="paragraph" w:styleId="Heading1">
    <w:name w:val="heading 1"/>
    <w:basedOn w:val="Normal"/>
    <w:next w:val="Normal"/>
    <w:link w:val="Heading1Char"/>
    <w:uiPriority w:val="9"/>
    <w:qFormat/>
    <w:rsid w:val="00F8392B"/>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92B"/>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92B"/>
    <w:pPr>
      <w:keepNext/>
      <w:keepLines/>
      <w:widowControl/>
      <w:spacing w:before="160" w:after="80" w:line="278" w:lineRule="auto"/>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92B"/>
    <w:pPr>
      <w:keepNext/>
      <w:keepLines/>
      <w:widowControl/>
      <w:spacing w:before="80" w:after="40" w:line="278" w:lineRule="auto"/>
      <w:jc w:val="left"/>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F8392B"/>
    <w:pPr>
      <w:keepNext/>
      <w:keepLines/>
      <w:widowControl/>
      <w:spacing w:before="80" w:after="40" w:line="278" w:lineRule="auto"/>
      <w:jc w:val="left"/>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F8392B"/>
    <w:pPr>
      <w:keepNext/>
      <w:keepLines/>
      <w:widowControl/>
      <w:spacing w:before="40" w:line="278" w:lineRule="auto"/>
      <w:jc w:val="left"/>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F8392B"/>
    <w:pPr>
      <w:keepNext/>
      <w:keepLines/>
      <w:widowControl/>
      <w:spacing w:before="40" w:line="278" w:lineRule="auto"/>
      <w:jc w:val="left"/>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F8392B"/>
    <w:pPr>
      <w:keepNext/>
      <w:keepLines/>
      <w:widowControl/>
      <w:spacing w:line="278" w:lineRule="auto"/>
      <w:jc w:val="left"/>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F8392B"/>
    <w:pPr>
      <w:keepNext/>
      <w:keepLines/>
      <w:widowControl/>
      <w:spacing w:line="278" w:lineRule="auto"/>
      <w:jc w:val="left"/>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9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9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9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9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9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9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9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9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92B"/>
    <w:rPr>
      <w:rFonts w:eastAsiaTheme="majorEastAsia" w:cstheme="majorBidi"/>
      <w:color w:val="272727" w:themeColor="text1" w:themeTint="D8"/>
    </w:rPr>
  </w:style>
  <w:style w:type="paragraph" w:styleId="Title">
    <w:name w:val="Title"/>
    <w:basedOn w:val="Normal"/>
    <w:next w:val="Normal"/>
    <w:link w:val="TitleChar"/>
    <w:uiPriority w:val="10"/>
    <w:qFormat/>
    <w:rsid w:val="00F8392B"/>
    <w:pPr>
      <w:widowControl/>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9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92B"/>
    <w:pPr>
      <w:widowControl/>
      <w:numPr>
        <w:ilvl w:val="1"/>
      </w:numPr>
      <w:spacing w:after="160" w:line="278" w:lineRule="auto"/>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9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92B"/>
    <w:pPr>
      <w:widowControl/>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F8392B"/>
    <w:rPr>
      <w:i/>
      <w:iCs/>
      <w:color w:val="404040" w:themeColor="text1" w:themeTint="BF"/>
    </w:rPr>
  </w:style>
  <w:style w:type="paragraph" w:styleId="ListParagraph">
    <w:name w:val="List Paragraph"/>
    <w:basedOn w:val="Normal"/>
    <w:uiPriority w:val="34"/>
    <w:qFormat/>
    <w:rsid w:val="00F8392B"/>
    <w:pPr>
      <w:widowControl/>
      <w:spacing w:after="160" w:line="278" w:lineRule="auto"/>
      <w:ind w:left="720"/>
      <w:contextualSpacing/>
      <w:jc w:val="left"/>
    </w:pPr>
    <w:rPr>
      <w:sz w:val="24"/>
      <w:szCs w:val="24"/>
    </w:rPr>
  </w:style>
  <w:style w:type="character" w:styleId="IntenseEmphasis">
    <w:name w:val="Intense Emphasis"/>
    <w:basedOn w:val="DefaultParagraphFont"/>
    <w:uiPriority w:val="21"/>
    <w:qFormat/>
    <w:rsid w:val="00F8392B"/>
    <w:rPr>
      <w:i/>
      <w:iCs/>
      <w:color w:val="0F4761" w:themeColor="accent1" w:themeShade="BF"/>
    </w:rPr>
  </w:style>
  <w:style w:type="paragraph" w:styleId="IntenseQuote">
    <w:name w:val="Intense Quote"/>
    <w:basedOn w:val="Normal"/>
    <w:next w:val="Normal"/>
    <w:link w:val="IntenseQuoteChar"/>
    <w:uiPriority w:val="30"/>
    <w:qFormat/>
    <w:rsid w:val="00F8392B"/>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F8392B"/>
    <w:rPr>
      <w:i/>
      <w:iCs/>
      <w:color w:val="0F4761" w:themeColor="accent1" w:themeShade="BF"/>
    </w:rPr>
  </w:style>
  <w:style w:type="character" w:styleId="IntenseReference">
    <w:name w:val="Intense Reference"/>
    <w:basedOn w:val="DefaultParagraphFont"/>
    <w:uiPriority w:val="32"/>
    <w:qFormat/>
    <w:rsid w:val="00F8392B"/>
    <w:rPr>
      <w:b/>
      <w:bCs/>
      <w:smallCaps/>
      <w:color w:val="0F4761" w:themeColor="accent1" w:themeShade="BF"/>
      <w:spacing w:val="5"/>
    </w:rPr>
  </w:style>
  <w:style w:type="character" w:styleId="CommentReference">
    <w:name w:val="annotation reference"/>
    <w:basedOn w:val="DefaultParagraphFont"/>
    <w:uiPriority w:val="99"/>
    <w:semiHidden/>
    <w:unhideWhenUsed/>
    <w:rsid w:val="00F8392B"/>
    <w:rPr>
      <w:sz w:val="18"/>
      <w:szCs w:val="18"/>
    </w:rPr>
  </w:style>
  <w:style w:type="paragraph" w:styleId="CommentText">
    <w:name w:val="annotation text"/>
    <w:basedOn w:val="Normal"/>
    <w:link w:val="CommentTextChar"/>
    <w:uiPriority w:val="99"/>
    <w:unhideWhenUsed/>
    <w:rsid w:val="00F8392B"/>
    <w:pPr>
      <w:jc w:val="left"/>
    </w:pPr>
  </w:style>
  <w:style w:type="character" w:customStyle="1" w:styleId="CommentTextChar">
    <w:name w:val="Comment Text Char"/>
    <w:basedOn w:val="DefaultParagraphFont"/>
    <w:link w:val="CommentText"/>
    <w:uiPriority w:val="99"/>
    <w:rsid w:val="00F8392B"/>
    <w:rPr>
      <w:sz w:val="21"/>
      <w:szCs w:val="22"/>
    </w:rPr>
  </w:style>
  <w:style w:type="character" w:styleId="Hyperlink">
    <w:name w:val="Hyperlink"/>
    <w:basedOn w:val="DefaultParagraphFont"/>
    <w:uiPriority w:val="99"/>
    <w:unhideWhenUsed/>
    <w:rsid w:val="00F8392B"/>
    <w:rPr>
      <w:color w:val="467886" w:themeColor="hyperlink"/>
      <w:u w:val="single"/>
    </w:rPr>
  </w:style>
  <w:style w:type="paragraph" w:styleId="Header">
    <w:name w:val="header"/>
    <w:basedOn w:val="Normal"/>
    <w:link w:val="HeaderChar"/>
    <w:uiPriority w:val="99"/>
    <w:unhideWhenUsed/>
    <w:rsid w:val="00F8392B"/>
    <w:pPr>
      <w:tabs>
        <w:tab w:val="center" w:pos="4680"/>
        <w:tab w:val="right" w:pos="9360"/>
      </w:tabs>
    </w:pPr>
  </w:style>
  <w:style w:type="character" w:customStyle="1" w:styleId="HeaderChar">
    <w:name w:val="Header Char"/>
    <w:basedOn w:val="DefaultParagraphFont"/>
    <w:link w:val="Header"/>
    <w:uiPriority w:val="99"/>
    <w:rsid w:val="00F8392B"/>
    <w:rPr>
      <w:sz w:val="21"/>
      <w:szCs w:val="22"/>
    </w:rPr>
  </w:style>
  <w:style w:type="paragraph" w:styleId="Footer">
    <w:name w:val="footer"/>
    <w:basedOn w:val="Normal"/>
    <w:link w:val="FooterChar"/>
    <w:uiPriority w:val="99"/>
    <w:unhideWhenUsed/>
    <w:rsid w:val="00F8392B"/>
    <w:pPr>
      <w:tabs>
        <w:tab w:val="center" w:pos="4680"/>
        <w:tab w:val="right" w:pos="9360"/>
      </w:tabs>
    </w:pPr>
  </w:style>
  <w:style w:type="character" w:customStyle="1" w:styleId="FooterChar">
    <w:name w:val="Footer Char"/>
    <w:basedOn w:val="DefaultParagraphFont"/>
    <w:link w:val="Footer"/>
    <w:uiPriority w:val="99"/>
    <w:rsid w:val="00F8392B"/>
    <w:rPr>
      <w:sz w:val="21"/>
      <w:szCs w:val="22"/>
    </w:rPr>
  </w:style>
  <w:style w:type="paragraph" w:customStyle="1" w:styleId="paragraph">
    <w:name w:val="paragraph"/>
    <w:basedOn w:val="Normal"/>
    <w:rsid w:val="00463D83"/>
    <w:pPr>
      <w:widowControl/>
      <w:spacing w:before="100" w:beforeAutospacing="1" w:after="100" w:afterAutospacing="1"/>
      <w:jc w:val="left"/>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463D83"/>
  </w:style>
  <w:style w:type="character" w:customStyle="1" w:styleId="eop">
    <w:name w:val="eop"/>
    <w:basedOn w:val="DefaultParagraphFont"/>
    <w:rsid w:val="00463D83"/>
  </w:style>
  <w:style w:type="paragraph" w:styleId="Revision">
    <w:name w:val="Revision"/>
    <w:hidden/>
    <w:uiPriority w:val="99"/>
    <w:semiHidden/>
    <w:rsid w:val="007F6886"/>
    <w:pPr>
      <w:spacing w:after="0" w:line="240" w:lineRule="auto"/>
    </w:pPr>
    <w:rPr>
      <w:sz w:val="21"/>
      <w:szCs w:val="22"/>
    </w:rPr>
  </w:style>
  <w:style w:type="character" w:styleId="PlaceholderText">
    <w:name w:val="Placeholder Text"/>
    <w:basedOn w:val="DefaultParagraphFont"/>
    <w:uiPriority w:val="99"/>
    <w:semiHidden/>
    <w:rsid w:val="003C6787"/>
    <w:rPr>
      <w:color w:val="666666"/>
    </w:rPr>
  </w:style>
  <w:style w:type="paragraph" w:styleId="CommentSubject">
    <w:name w:val="annotation subject"/>
    <w:basedOn w:val="CommentText"/>
    <w:next w:val="CommentText"/>
    <w:link w:val="CommentSubjectChar"/>
    <w:uiPriority w:val="99"/>
    <w:semiHidden/>
    <w:unhideWhenUsed/>
    <w:rsid w:val="0087546B"/>
    <w:pPr>
      <w:jc w:val="both"/>
    </w:pPr>
    <w:rPr>
      <w:b/>
      <w:bCs/>
      <w:sz w:val="20"/>
      <w:szCs w:val="20"/>
    </w:rPr>
  </w:style>
  <w:style w:type="character" w:customStyle="1" w:styleId="CommentSubjectChar">
    <w:name w:val="Comment Subject Char"/>
    <w:basedOn w:val="CommentTextChar"/>
    <w:link w:val="CommentSubject"/>
    <w:uiPriority w:val="99"/>
    <w:semiHidden/>
    <w:rsid w:val="0087546B"/>
    <w:rPr>
      <w:b/>
      <w:bCs/>
      <w:sz w:val="20"/>
      <w:szCs w:val="20"/>
    </w:rPr>
  </w:style>
  <w:style w:type="paragraph" w:styleId="NormalWeb">
    <w:name w:val="Normal (Web)"/>
    <w:basedOn w:val="Normal"/>
    <w:uiPriority w:val="99"/>
    <w:semiHidden/>
    <w:unhideWhenUsed/>
    <w:rsid w:val="00495729"/>
    <w:rPr>
      <w:rFonts w:ascii="Times New Roman" w:hAnsi="Times New Roman" w:cs="Times New Roman"/>
      <w:sz w:val="24"/>
      <w:szCs w:val="24"/>
    </w:rPr>
  </w:style>
  <w:style w:type="character" w:styleId="Strong">
    <w:name w:val="Strong"/>
    <w:basedOn w:val="DefaultParagraphFont"/>
    <w:uiPriority w:val="22"/>
    <w:qFormat/>
    <w:rsid w:val="00104D82"/>
    <w:rPr>
      <w:b/>
      <w:bCs/>
    </w:rPr>
  </w:style>
  <w:style w:type="paragraph" w:customStyle="1" w:styleId="Normal1">
    <w:name w:val="Normal1"/>
    <w:basedOn w:val="Normal"/>
    <w:rsid w:val="00CF48A6"/>
    <w:pPr>
      <w:widowControl/>
      <w:spacing w:after="200" w:line="276" w:lineRule="auto"/>
      <w:jc w:val="left"/>
    </w:pPr>
    <w:rPr>
      <w:rFonts w:ascii="Arial" w:hAnsi="Arial" w:cs="Arial"/>
      <w:szCs w:val="21"/>
      <w:lang w:val="de-DE"/>
    </w:rPr>
  </w:style>
  <w:style w:type="character" w:styleId="UnresolvedMention">
    <w:name w:val="Unresolved Mention"/>
    <w:basedOn w:val="DefaultParagraphFont"/>
    <w:uiPriority w:val="99"/>
    <w:semiHidden/>
    <w:unhideWhenUsed/>
    <w:rsid w:val="00AB0F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fujiseal.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E3F125A8F9B409373BE32958B2E7A" ma:contentTypeVersion="11" ma:contentTypeDescription="Create a new document." ma:contentTypeScope="" ma:versionID="eb9fd4f1621b166540d6d28783c212a7">
  <xsd:schema xmlns:xsd="http://www.w3.org/2001/XMLSchema" xmlns:xs="http://www.w3.org/2001/XMLSchema" xmlns:p="http://schemas.microsoft.com/office/2006/metadata/properties" xmlns:ns2="2c277354-1a6e-44c3-a200-3579ea402c40" xmlns:ns3="c0ba0fd8-d918-47eb-bbae-44533746478c" targetNamespace="http://schemas.microsoft.com/office/2006/metadata/properties" ma:root="true" ma:fieldsID="8c1bed2618eaaac13036945b5505a986" ns2:_="" ns3:_="">
    <xsd:import namespace="2c277354-1a6e-44c3-a200-3579ea402c40"/>
    <xsd:import namespace="c0ba0fd8-d918-47eb-bbae-4453374647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77354-1a6e-44c3-a200-3579ea402c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a0fd8-d918-47eb-bbae-44533746478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befce8-18df-4231-9880-496ffd20d4ea}" ma:internalName="TaxCatchAll" ma:showField="CatchAllData" ma:web="c0ba0fd8-d918-47eb-bbae-445337464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0ba0fd8-d918-47eb-bbae-44533746478c" xsi:nil="true"/>
    <lcf76f155ced4ddcb4097134ff3c332f xmlns="2c277354-1a6e-44c3-a200-3579ea402c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138D39-5C30-401E-8252-34BB59A7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77354-1a6e-44c3-a200-3579ea402c40"/>
    <ds:schemaRef ds:uri="c0ba0fd8-d918-47eb-bbae-445337464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91ED62-E29E-4798-B714-261670A32698}">
  <ds:schemaRefs>
    <ds:schemaRef ds:uri="http://schemas.microsoft.com/sharepoint/v3/contenttype/forms"/>
  </ds:schemaRefs>
</ds:datastoreItem>
</file>

<file path=customXml/itemProps3.xml><?xml version="1.0" encoding="utf-8"?>
<ds:datastoreItem xmlns:ds="http://schemas.openxmlformats.org/officeDocument/2006/customXml" ds:itemID="{B0095E6A-D01C-4845-A440-8D9DBE8AD59D}">
  <ds:schemaRefs>
    <ds:schemaRef ds:uri="http://schemas.microsoft.com/office/2006/metadata/properties"/>
    <ds:schemaRef ds:uri="http://schemas.microsoft.com/office/infopath/2007/PartnerControls"/>
    <ds:schemaRef ds:uri="c0ba0fd8-d918-47eb-bbae-44533746478c"/>
    <ds:schemaRef ds:uri="2c277354-1a6e-44c3-a200-3579ea402c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746</Words>
  <Characters>4254</Characters>
  <Application>Microsoft Office Word</Application>
  <DocSecurity>0</DocSecurity>
  <Lines>35</Lines>
  <Paragraphs>9</Paragraphs>
  <ScaleCrop>false</ScaleCrop>
  <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Zanier</dc:creator>
  <cp:keywords/>
  <dc:description/>
  <cp:lastModifiedBy>Amanda Galvez</cp:lastModifiedBy>
  <cp:revision>11</cp:revision>
  <cp:lastPrinted>2026-08-10T10:29:00Z</cp:lastPrinted>
  <dcterms:created xsi:type="dcterms:W3CDTF">2026-08-27T07:46:00Z</dcterms:created>
  <dcterms:modified xsi:type="dcterms:W3CDTF">2026-08-27T08:37:00Z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e32dc677-2e77-427b-9560-a6fd2aab17e2</vt:lpwstr>
  </property>
  <property fmtid="{D5CDD505-2E9C-101B-9397-08002B2CF9AE}" pid="3" name="ContentTypeId">
    <vt:lpwstr>0x010100724E3F125A8F9B409373BE32958B2E7A</vt:lpwstr>
  </property>
  <property fmtid="{D5CDD505-2E9C-101B-9397-08002B2CF9AE}" pid="4" name="docLang">
    <vt:lpwstr>fr</vt:lpwstr>
  </property>
  <property fmtid="{D5CDD505-2E9C-101B-9397-08002B2CF9AE}" pid="5" name="MediaServiceImageTags">
    <vt:lpwstr/>
  </property>
</Properties>
</file>