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2B035" w14:textId="77777777" w:rsidR="00141B52" w:rsidRPr="00141B52" w:rsidRDefault="00141B52" w:rsidP="00141B52">
      <w:pPr>
        <w:spacing w:line="360" w:lineRule="auto"/>
        <w:rPr>
          <w:rFonts w:ascii="Arial" w:eastAsia="Yu Mincho" w:hAnsi="Arial" w:cs="Arial"/>
          <w:kern w:val="0"/>
          <w:sz w:val="20"/>
          <w:szCs w:val="20"/>
          <w:lang w:val="en-US"/>
          <w14:ligatures w14:val="none"/>
        </w:rPr>
      </w:pPr>
    </w:p>
    <w:p w14:paraId="499E87C4" w14:textId="42FD38CD" w:rsidR="00141B52" w:rsidRPr="00141B52" w:rsidRDefault="001A3F08" w:rsidP="00141B52">
      <w:pPr>
        <w:spacing w:line="360" w:lineRule="auto"/>
        <w:jc w:val="both"/>
        <w:rPr>
          <w:rFonts w:ascii="Arial" w:eastAsia="Yu Mincho" w:hAnsi="Arial" w:cs="Arial"/>
          <w:b/>
          <w:bCs/>
          <w:kern w:val="0"/>
          <w:sz w:val="20"/>
          <w:szCs w:val="20"/>
          <w14:ligatures w14:val="none"/>
        </w:rPr>
      </w:pPr>
      <w:r>
        <w:rPr>
          <w:rFonts w:ascii="Arial" w:eastAsia="Yu Mincho" w:hAnsi="Arial" w:cs="Arial"/>
          <w:b/>
          <w:bCs/>
          <w:kern w:val="0"/>
          <w:sz w:val="20"/>
          <w:szCs w:val="20"/>
          <w14:ligatures w14:val="none"/>
        </w:rPr>
        <w:t>25</w:t>
      </w:r>
      <w:r w:rsidRPr="001A3F08">
        <w:rPr>
          <w:rFonts w:ascii="Arial" w:eastAsia="Yu Mincho" w:hAnsi="Arial" w:cs="Arial"/>
          <w:b/>
          <w:bCs/>
          <w:kern w:val="0"/>
          <w:sz w:val="20"/>
          <w:szCs w:val="20"/>
          <w:vertAlign w:val="superscript"/>
          <w14:ligatures w14:val="none"/>
        </w:rPr>
        <w:t>th</w:t>
      </w:r>
      <w:r>
        <w:rPr>
          <w:rFonts w:ascii="Arial" w:eastAsia="Yu Mincho" w:hAnsi="Arial" w:cs="Arial"/>
          <w:b/>
          <w:bCs/>
          <w:kern w:val="0"/>
          <w:sz w:val="20"/>
          <w:szCs w:val="20"/>
          <w14:ligatures w14:val="none"/>
        </w:rPr>
        <w:t xml:space="preserve"> August </w:t>
      </w:r>
      <w:r w:rsidR="00141B52" w:rsidRPr="00141B52">
        <w:rPr>
          <w:rFonts w:ascii="Arial" w:eastAsia="Yu Mincho" w:hAnsi="Arial" w:cs="Arial"/>
          <w:b/>
          <w:bCs/>
          <w:kern w:val="0"/>
          <w:sz w:val="20"/>
          <w:szCs w:val="20"/>
          <w14:ligatures w14:val="none"/>
        </w:rPr>
        <w:t>202</w:t>
      </w:r>
      <w:r w:rsidR="00E2018D">
        <w:rPr>
          <w:rFonts w:ascii="Arial" w:eastAsia="Yu Mincho" w:hAnsi="Arial" w:cs="Arial"/>
          <w:b/>
          <w:bCs/>
          <w:kern w:val="0"/>
          <w:sz w:val="20"/>
          <w:szCs w:val="20"/>
          <w14:ligatures w14:val="none"/>
        </w:rPr>
        <w:t>6</w:t>
      </w:r>
    </w:p>
    <w:p w14:paraId="6950C318" w14:textId="4A606603" w:rsidR="003836D1" w:rsidRDefault="00B57AEB">
      <w:pPr>
        <w:spacing w:line="360" w:lineRule="auto"/>
        <w:jc w:val="both"/>
      </w:pPr>
      <w:r w:rsidRPr="003633B4">
        <w:rPr>
          <w:rFonts w:ascii="Arial" w:eastAsia="Yu Mincho" w:hAnsi="Arial" w:cs="Arial"/>
          <w:b/>
          <w:bCs/>
          <w:kern w:val="0"/>
          <w14:ligatures w14:val="none"/>
        </w:rPr>
        <w:t xml:space="preserve">Fujifilm to </w:t>
      </w:r>
      <w:r w:rsidR="00B467AC" w:rsidRPr="00B467AC">
        <w:rPr>
          <w:rFonts w:ascii="Arial" w:hAnsi="Arial" w:cs="Arial"/>
          <w:b/>
          <w:bCs/>
        </w:rPr>
        <w:t xml:space="preserve">show </w:t>
      </w:r>
      <w:r w:rsidR="00DF0D4D">
        <w:rPr>
          <w:rFonts w:ascii="Arial" w:hAnsi="Arial" w:cs="Arial"/>
          <w:b/>
          <w:bCs/>
        </w:rPr>
        <w:t xml:space="preserve">its latest </w:t>
      </w:r>
      <w:r w:rsidR="00B467AC" w:rsidRPr="00B467AC">
        <w:rPr>
          <w:rFonts w:ascii="Arial" w:hAnsi="Arial" w:cs="Arial"/>
          <w:b/>
          <w:bCs/>
        </w:rPr>
        <w:t xml:space="preserve">Revoria presses, </w:t>
      </w:r>
      <w:r w:rsidR="00DF0D4D">
        <w:rPr>
          <w:rFonts w:ascii="Arial" w:hAnsi="Arial" w:cs="Arial"/>
          <w:b/>
          <w:bCs/>
        </w:rPr>
        <w:t xml:space="preserve">software solutions </w:t>
      </w:r>
      <w:r w:rsidRPr="003633B4">
        <w:rPr>
          <w:rFonts w:ascii="Arial" w:eastAsia="Yu Mincho" w:hAnsi="Arial" w:cs="Arial"/>
          <w:b/>
          <w:bCs/>
          <w:kern w:val="0"/>
          <w14:ligatures w14:val="none"/>
        </w:rPr>
        <w:t xml:space="preserve">and </w:t>
      </w:r>
      <w:r w:rsidR="007A668D" w:rsidRPr="0043142F">
        <w:rPr>
          <w:rFonts w:ascii="Arial" w:hAnsi="Arial" w:cs="Arial"/>
          <w:b/>
          <w:bCs/>
          <w:i/>
          <w:iCs/>
        </w:rPr>
        <w:t>AQUAFUZE</w:t>
      </w:r>
      <w:r w:rsidR="007A668D">
        <w:rPr>
          <w:rFonts w:ascii="Arial" w:hAnsi="Arial" w:cs="Arial"/>
          <w:b/>
          <w:bCs/>
        </w:rPr>
        <w:t xml:space="preserve"> </w:t>
      </w:r>
      <w:r w:rsidR="007C7FB9">
        <w:rPr>
          <w:rFonts w:ascii="Arial" w:hAnsi="Arial" w:cs="Arial"/>
          <w:b/>
          <w:bCs/>
        </w:rPr>
        <w:t xml:space="preserve">ink </w:t>
      </w:r>
      <w:r w:rsidR="007A668D">
        <w:rPr>
          <w:rFonts w:ascii="Arial" w:hAnsi="Arial" w:cs="Arial"/>
          <w:b/>
          <w:bCs/>
        </w:rPr>
        <w:t>technology</w:t>
      </w:r>
      <w:r w:rsidRPr="003633B4">
        <w:rPr>
          <w:rFonts w:ascii="Arial" w:eastAsia="Yu Mincho" w:hAnsi="Arial" w:cs="Arial"/>
          <w:b/>
          <w:bCs/>
          <w:kern w:val="0"/>
          <w14:ligatures w14:val="none"/>
        </w:rPr>
        <w:t xml:space="preserve"> at The Print Show 2026</w:t>
      </w:r>
    </w:p>
    <w:p w14:paraId="798D68CC" w14:textId="1D4B03F9" w:rsidR="003836D1" w:rsidRDefault="002C3164">
      <w:pPr>
        <w:spacing w:line="360" w:lineRule="auto"/>
        <w:jc w:val="both"/>
      </w:pPr>
      <w:r>
        <w:rPr>
          <w:rFonts w:ascii="Arial" w:hAnsi="Arial" w:cs="Arial"/>
          <w:i/>
          <w:iCs/>
        </w:rPr>
        <w:t>On s</w:t>
      </w:r>
      <w:r w:rsidR="00012019" w:rsidRPr="00012019">
        <w:rPr>
          <w:rFonts w:ascii="Arial" w:hAnsi="Arial" w:cs="Arial"/>
          <w:i/>
          <w:iCs/>
        </w:rPr>
        <w:t>tand P600</w:t>
      </w:r>
      <w:r>
        <w:rPr>
          <w:rFonts w:ascii="Arial" w:hAnsi="Arial" w:cs="Arial"/>
          <w:i/>
          <w:iCs/>
        </w:rPr>
        <w:t>, Fujifilm</w:t>
      </w:r>
      <w:r w:rsidR="00012019" w:rsidRPr="00012019">
        <w:rPr>
          <w:rFonts w:ascii="Arial" w:hAnsi="Arial" w:cs="Arial"/>
          <w:i/>
          <w:iCs/>
        </w:rPr>
        <w:t xml:space="preserve"> will </w:t>
      </w:r>
      <w:r w:rsidR="00DF0D4D">
        <w:rPr>
          <w:rFonts w:ascii="Arial" w:hAnsi="Arial" w:cs="Arial"/>
          <w:i/>
          <w:iCs/>
        </w:rPr>
        <w:t xml:space="preserve">showcase its latest SUPER COLOUR range of Revoria presses, including the recently launched Revoria PC2120, </w:t>
      </w:r>
      <w:r w:rsidR="00012019" w:rsidRPr="00012019">
        <w:rPr>
          <w:rFonts w:ascii="Arial" w:hAnsi="Arial" w:cs="Arial"/>
          <w:i/>
          <w:iCs/>
        </w:rPr>
        <w:t>highlight</w:t>
      </w:r>
      <w:r w:rsidR="00DF0D4D">
        <w:rPr>
          <w:rFonts w:ascii="Arial" w:hAnsi="Arial" w:cs="Arial"/>
          <w:i/>
          <w:iCs/>
        </w:rPr>
        <w:t>ing</w:t>
      </w:r>
      <w:r w:rsidR="00012019" w:rsidRPr="00012019">
        <w:rPr>
          <w:rFonts w:ascii="Arial" w:hAnsi="Arial" w:cs="Arial"/>
          <w:i/>
          <w:iCs/>
        </w:rPr>
        <w:t xml:space="preserve"> </w:t>
      </w:r>
      <w:r w:rsidR="00DF0D4D">
        <w:rPr>
          <w:rFonts w:ascii="Arial" w:hAnsi="Arial" w:cs="Arial"/>
          <w:i/>
          <w:iCs/>
        </w:rPr>
        <w:t>multiple ways printers can ‘Make More’ with Fujifilm print-on-demand solutions.</w:t>
      </w:r>
    </w:p>
    <w:p w14:paraId="00DFE65C" w14:textId="438E08FD" w:rsidR="003836D1" w:rsidRDefault="00B57AEB">
      <w:pPr>
        <w:spacing w:line="360" w:lineRule="auto"/>
        <w:jc w:val="both"/>
      </w:pPr>
      <w:r>
        <w:rPr>
          <w:rFonts w:ascii="Arial" w:eastAsia="Yu Mincho" w:hAnsi="Arial" w:cs="Arial"/>
          <w:kern w:val="0"/>
          <w:sz w:val="20"/>
          <w:szCs w:val="20"/>
          <w14:ligatures w14:val="none"/>
        </w:rPr>
        <w:t>Fujifilm today announces its</w:t>
      </w:r>
      <w:r w:rsidRPr="009D5DA7">
        <w:rPr>
          <w:rFonts w:ascii="Arial" w:eastAsia="Yu Mincho" w:hAnsi="Arial" w:cs="Arial"/>
          <w:kern w:val="0"/>
          <w:sz w:val="20"/>
          <w:szCs w:val="20"/>
          <w14:ligatures w14:val="none"/>
        </w:rPr>
        <w:t xml:space="preserve"> return to The Print Show 2026, taking place from 29 September to 1 October at the NEC, Birmingham. Located in Hall 1 on stand P600, Fujifilm will </w:t>
      </w:r>
      <w:r w:rsidR="00EC05AE" w:rsidRPr="00EC05AE">
        <w:rPr>
          <w:rFonts w:ascii="Arial" w:hAnsi="Arial" w:cs="Arial"/>
          <w:sz w:val="20"/>
          <w:szCs w:val="20"/>
        </w:rPr>
        <w:t>show</w:t>
      </w:r>
      <w:r w:rsidR="00B0184D">
        <w:rPr>
          <w:rFonts w:ascii="Arial" w:hAnsi="Arial" w:cs="Arial"/>
          <w:sz w:val="20"/>
          <w:szCs w:val="20"/>
        </w:rPr>
        <w:t>case</w:t>
      </w:r>
      <w:r w:rsidR="00EC05AE" w:rsidRPr="00EC05AE">
        <w:rPr>
          <w:rFonts w:ascii="Arial" w:hAnsi="Arial" w:cs="Arial"/>
          <w:sz w:val="20"/>
          <w:szCs w:val="20"/>
        </w:rPr>
        <w:t xml:space="preserve"> </w:t>
      </w:r>
      <w:r w:rsidR="002C3164">
        <w:rPr>
          <w:rFonts w:ascii="Arial" w:hAnsi="Arial" w:cs="Arial"/>
          <w:sz w:val="20"/>
          <w:szCs w:val="20"/>
        </w:rPr>
        <w:t xml:space="preserve">its range of </w:t>
      </w:r>
      <w:r w:rsidR="00EC05AE" w:rsidRPr="00EC05AE">
        <w:rPr>
          <w:rFonts w:ascii="Arial" w:hAnsi="Arial" w:cs="Arial"/>
          <w:sz w:val="20"/>
          <w:szCs w:val="20"/>
        </w:rPr>
        <w:t>Revoria</w:t>
      </w:r>
      <w:r w:rsidRPr="009D5DA7">
        <w:rPr>
          <w:rFonts w:ascii="Arial" w:eastAsia="Yu Mincho" w:hAnsi="Arial" w:cs="Arial"/>
          <w:kern w:val="0"/>
          <w:sz w:val="20"/>
          <w:szCs w:val="20"/>
          <w14:ligatures w14:val="none"/>
        </w:rPr>
        <w:t xml:space="preserve"> production </w:t>
      </w:r>
      <w:r w:rsidR="00EC05AE" w:rsidRPr="00EC05AE">
        <w:rPr>
          <w:rFonts w:ascii="Arial" w:hAnsi="Arial" w:cs="Arial"/>
          <w:sz w:val="20"/>
          <w:szCs w:val="20"/>
        </w:rPr>
        <w:t>presses,</w:t>
      </w:r>
      <w:r w:rsidR="00B0184D">
        <w:rPr>
          <w:rFonts w:ascii="Arial" w:hAnsi="Arial" w:cs="Arial"/>
          <w:sz w:val="20"/>
          <w:szCs w:val="20"/>
        </w:rPr>
        <w:t xml:space="preserve"> as well as</w:t>
      </w:r>
      <w:r w:rsidR="00EC05AE" w:rsidRPr="00EC05AE">
        <w:rPr>
          <w:rFonts w:ascii="Arial" w:hAnsi="Arial" w:cs="Arial"/>
          <w:sz w:val="20"/>
          <w:szCs w:val="20"/>
        </w:rPr>
        <w:t xml:space="preserve"> the </w:t>
      </w:r>
      <w:proofErr w:type="spellStart"/>
      <w:r w:rsidR="00EC05AE" w:rsidRPr="00EC05AE">
        <w:rPr>
          <w:rFonts w:ascii="Arial" w:hAnsi="Arial" w:cs="Arial"/>
          <w:sz w:val="20"/>
          <w:szCs w:val="20"/>
        </w:rPr>
        <w:t>ApeosPro</w:t>
      </w:r>
      <w:proofErr w:type="spellEnd"/>
      <w:r w:rsidR="00EC05AE" w:rsidRPr="00EC05AE">
        <w:rPr>
          <w:rFonts w:ascii="Arial" w:hAnsi="Arial" w:cs="Arial"/>
          <w:sz w:val="20"/>
          <w:szCs w:val="20"/>
        </w:rPr>
        <w:t xml:space="preserve"> C810</w:t>
      </w:r>
      <w:r w:rsidR="00B0184D">
        <w:rPr>
          <w:rFonts w:ascii="Arial" w:hAnsi="Arial" w:cs="Arial"/>
          <w:sz w:val="20"/>
          <w:szCs w:val="20"/>
        </w:rPr>
        <w:t xml:space="preserve"> press;</w:t>
      </w:r>
      <w:r w:rsidR="00EC05AE" w:rsidRPr="00EC05AE">
        <w:rPr>
          <w:rFonts w:ascii="Arial" w:hAnsi="Arial" w:cs="Arial"/>
          <w:sz w:val="20"/>
          <w:szCs w:val="20"/>
        </w:rPr>
        <w:t xml:space="preserve"> </w:t>
      </w:r>
      <w:r w:rsidR="00A75761">
        <w:rPr>
          <w:rFonts w:ascii="Arial" w:hAnsi="Arial" w:cs="Arial"/>
          <w:sz w:val="20"/>
          <w:szCs w:val="20"/>
        </w:rPr>
        <w:t xml:space="preserve">Revoria </w:t>
      </w:r>
      <w:proofErr w:type="spellStart"/>
      <w:r w:rsidR="00A75761">
        <w:rPr>
          <w:rFonts w:ascii="Arial" w:hAnsi="Arial" w:cs="Arial"/>
          <w:sz w:val="20"/>
          <w:szCs w:val="20"/>
        </w:rPr>
        <w:t>PressReady</w:t>
      </w:r>
      <w:proofErr w:type="spellEnd"/>
      <w:r w:rsidR="00A75761">
        <w:rPr>
          <w:rFonts w:ascii="Arial" w:hAnsi="Arial" w:cs="Arial"/>
          <w:sz w:val="20"/>
          <w:szCs w:val="20"/>
        </w:rPr>
        <w:t xml:space="preserve"> </w:t>
      </w:r>
      <w:r w:rsidRPr="009D5DA7">
        <w:rPr>
          <w:rFonts w:ascii="Arial" w:eastAsia="Yu Mincho" w:hAnsi="Arial" w:cs="Arial"/>
          <w:kern w:val="0"/>
          <w:sz w:val="20"/>
          <w:szCs w:val="20"/>
          <w14:ligatures w14:val="none"/>
        </w:rPr>
        <w:t xml:space="preserve">workflow </w:t>
      </w:r>
      <w:r w:rsidR="00EC05AE" w:rsidRPr="00EC05AE">
        <w:rPr>
          <w:rFonts w:ascii="Arial" w:hAnsi="Arial" w:cs="Arial"/>
          <w:sz w:val="20"/>
          <w:szCs w:val="20"/>
        </w:rPr>
        <w:t>software</w:t>
      </w:r>
      <w:r w:rsidR="00B0184D">
        <w:rPr>
          <w:rFonts w:ascii="Arial" w:hAnsi="Arial" w:cs="Arial"/>
          <w:sz w:val="20"/>
          <w:szCs w:val="20"/>
        </w:rPr>
        <w:t>,</w:t>
      </w:r>
      <w:r w:rsidR="00EC05AE" w:rsidRPr="00EC05AE">
        <w:rPr>
          <w:rFonts w:ascii="Arial" w:hAnsi="Arial" w:cs="Arial"/>
          <w:sz w:val="20"/>
          <w:szCs w:val="20"/>
        </w:rPr>
        <w:t xml:space="preserve"> and the Acuity Triton</w:t>
      </w:r>
      <w:r w:rsidRPr="009D5DA7">
        <w:rPr>
          <w:rFonts w:ascii="Arial" w:eastAsia="Yu Mincho" w:hAnsi="Arial" w:cs="Arial"/>
          <w:kern w:val="0"/>
          <w:sz w:val="20"/>
          <w:szCs w:val="20"/>
          <w14:ligatures w14:val="none"/>
        </w:rPr>
        <w:t xml:space="preserve"> wide format</w:t>
      </w:r>
      <w:r w:rsidR="00EC05AE" w:rsidRPr="00EC05AE">
        <w:rPr>
          <w:rFonts w:ascii="Arial" w:hAnsi="Arial" w:cs="Arial"/>
          <w:sz w:val="20"/>
          <w:szCs w:val="20"/>
        </w:rPr>
        <w:t xml:space="preserve"> printer</w:t>
      </w:r>
      <w:r w:rsidR="002C3164">
        <w:rPr>
          <w:rFonts w:ascii="Arial" w:hAnsi="Arial" w:cs="Arial"/>
          <w:sz w:val="20"/>
          <w:szCs w:val="20"/>
        </w:rPr>
        <w:t xml:space="preserve">, featuring Fujifilm’s water-based, UV-curable </w:t>
      </w:r>
      <w:r w:rsidR="002C3164" w:rsidRPr="0043142F">
        <w:rPr>
          <w:rFonts w:ascii="Arial" w:hAnsi="Arial" w:cs="Arial"/>
          <w:i/>
          <w:iCs/>
          <w:sz w:val="20"/>
          <w:szCs w:val="20"/>
        </w:rPr>
        <w:t>AQUAFUZE</w:t>
      </w:r>
      <w:r w:rsidR="002C3164">
        <w:rPr>
          <w:rFonts w:ascii="Arial" w:hAnsi="Arial" w:cs="Arial"/>
          <w:sz w:val="20"/>
          <w:szCs w:val="20"/>
        </w:rPr>
        <w:t xml:space="preserve"> ink technology</w:t>
      </w:r>
      <w:r w:rsidRPr="009D5DA7">
        <w:rPr>
          <w:rFonts w:ascii="Arial" w:eastAsia="Yu Mincho" w:hAnsi="Arial" w:cs="Arial"/>
          <w:kern w:val="0"/>
          <w:sz w:val="20"/>
          <w:szCs w:val="20"/>
          <w14:ligatures w14:val="none"/>
        </w:rPr>
        <w:t>.</w:t>
      </w:r>
    </w:p>
    <w:p w14:paraId="3ED2118F" w14:textId="4F280589" w:rsidR="002621CA" w:rsidRDefault="002E159B" w:rsidP="00627931">
      <w:pPr>
        <w:spacing w:line="360" w:lineRule="auto"/>
        <w:jc w:val="both"/>
        <w:rPr>
          <w:rFonts w:ascii="Arial" w:hAnsi="Arial" w:cs="Arial"/>
          <w:sz w:val="20"/>
          <w:szCs w:val="20"/>
        </w:rPr>
      </w:pPr>
      <w:r w:rsidRPr="002E159B">
        <w:rPr>
          <w:rFonts w:ascii="Arial" w:hAnsi="Arial" w:cs="Arial"/>
          <w:sz w:val="20"/>
          <w:szCs w:val="20"/>
        </w:rPr>
        <w:t xml:space="preserve">Visitors will be able to see how Fujifilm’s print and workflow technologies </w:t>
      </w:r>
      <w:r w:rsidR="00453075" w:rsidRPr="00453075">
        <w:rPr>
          <w:rFonts w:ascii="Arial" w:hAnsi="Arial" w:cs="Arial"/>
          <w:sz w:val="20"/>
          <w:szCs w:val="20"/>
        </w:rPr>
        <w:t>can help printers ‘Make More’, from taking on more applications and adding value through speciality colour</w:t>
      </w:r>
      <w:r w:rsidR="00A75761">
        <w:rPr>
          <w:rFonts w:ascii="Arial" w:hAnsi="Arial" w:cs="Arial"/>
          <w:sz w:val="20"/>
          <w:szCs w:val="20"/>
        </w:rPr>
        <w:t>s</w:t>
      </w:r>
      <w:r w:rsidR="005D043C">
        <w:rPr>
          <w:rFonts w:ascii="Arial" w:hAnsi="Arial" w:cs="Arial"/>
          <w:sz w:val="20"/>
          <w:szCs w:val="20"/>
        </w:rPr>
        <w:t>,</w:t>
      </w:r>
      <w:r w:rsidR="00453075" w:rsidRPr="00453075">
        <w:rPr>
          <w:rFonts w:ascii="Arial" w:hAnsi="Arial" w:cs="Arial"/>
          <w:sz w:val="20"/>
          <w:szCs w:val="20"/>
        </w:rPr>
        <w:t xml:space="preserve"> to improving efficiency through automation. Fujifilm’s SUPER COLOUR capabilities extend print beyond standard CMYK, with additional colours and effects for more distinctive applications.</w:t>
      </w:r>
      <w:r w:rsidR="00FD4E18">
        <w:rPr>
          <w:rFonts w:ascii="Arial" w:hAnsi="Arial" w:cs="Arial"/>
          <w:sz w:val="20"/>
          <w:szCs w:val="20"/>
        </w:rPr>
        <w:t xml:space="preserve"> </w:t>
      </w:r>
    </w:p>
    <w:p w14:paraId="0F5F0A54" w14:textId="58A767E1" w:rsidR="00FC5C45" w:rsidRDefault="00CA457F" w:rsidP="00627931">
      <w:pPr>
        <w:spacing w:line="360" w:lineRule="auto"/>
        <w:jc w:val="both"/>
        <w:rPr>
          <w:rFonts w:ascii="Arial" w:hAnsi="Arial" w:cs="Arial"/>
          <w:sz w:val="20"/>
          <w:szCs w:val="20"/>
        </w:rPr>
      </w:pPr>
      <w:r w:rsidRPr="00CA457F">
        <w:rPr>
          <w:rFonts w:ascii="Arial" w:hAnsi="Arial" w:cs="Arial"/>
          <w:sz w:val="20"/>
          <w:szCs w:val="20"/>
        </w:rPr>
        <w:t>A major focus at the show will be the new Revoria PC2120 and Fujifilm’s ‘This Changes Everything’ campaign.</w:t>
      </w:r>
    </w:p>
    <w:p w14:paraId="10B33092" w14:textId="4D694A83" w:rsidR="00B400D9" w:rsidRPr="0045290C" w:rsidRDefault="00A23954" w:rsidP="00627931">
      <w:pPr>
        <w:spacing w:line="360" w:lineRule="auto"/>
        <w:jc w:val="both"/>
        <w:rPr>
          <w:rFonts w:ascii="Arial" w:eastAsia="Yu Mincho" w:hAnsi="Arial" w:cs="Arial"/>
          <w:kern w:val="0"/>
          <w:sz w:val="20"/>
          <w:szCs w:val="20"/>
          <w14:ligatures w14:val="none"/>
        </w:rPr>
      </w:pPr>
      <w:r w:rsidRPr="00A23954">
        <w:rPr>
          <w:rFonts w:ascii="Arial" w:eastAsia="Yu Mincho" w:hAnsi="Arial" w:cs="Arial"/>
          <w:kern w:val="0"/>
          <w:sz w:val="20"/>
          <w:szCs w:val="20"/>
          <w14:ligatures w14:val="none"/>
        </w:rPr>
        <w:t xml:space="preserve">Building on the </w:t>
      </w:r>
      <w:r w:rsidR="00A75761">
        <w:rPr>
          <w:rFonts w:ascii="Arial" w:eastAsia="Yu Mincho" w:hAnsi="Arial" w:cs="Arial"/>
          <w:kern w:val="0"/>
          <w:sz w:val="20"/>
          <w:szCs w:val="20"/>
          <w14:ligatures w14:val="none"/>
        </w:rPr>
        <w:t xml:space="preserve">success of the award-winning </w:t>
      </w:r>
      <w:r w:rsidR="00FD4E18">
        <w:rPr>
          <w:rFonts w:ascii="Arial" w:eastAsia="Yu Mincho" w:hAnsi="Arial" w:cs="Arial"/>
          <w:kern w:val="0"/>
          <w:sz w:val="20"/>
          <w:szCs w:val="20"/>
          <w14:ligatures w14:val="none"/>
        </w:rPr>
        <w:t xml:space="preserve">Revoria </w:t>
      </w:r>
      <w:r w:rsidRPr="00A23954">
        <w:rPr>
          <w:rFonts w:ascii="Arial" w:eastAsia="Yu Mincho" w:hAnsi="Arial" w:cs="Arial"/>
          <w:kern w:val="0"/>
          <w:sz w:val="20"/>
          <w:szCs w:val="20"/>
          <w14:ligatures w14:val="none"/>
        </w:rPr>
        <w:t>PC1120</w:t>
      </w:r>
      <w:r>
        <w:rPr>
          <w:rFonts w:ascii="Arial" w:eastAsia="Yu Mincho" w:hAnsi="Arial" w:cs="Arial"/>
          <w:kern w:val="0"/>
          <w:sz w:val="20"/>
          <w:szCs w:val="20"/>
          <w14:ligatures w14:val="none"/>
        </w:rPr>
        <w:t>, t</w:t>
      </w:r>
      <w:r w:rsidR="009D5DA7" w:rsidRPr="009D5DA7">
        <w:rPr>
          <w:rFonts w:ascii="Arial" w:eastAsia="Yu Mincho" w:hAnsi="Arial" w:cs="Arial"/>
          <w:kern w:val="0"/>
          <w:sz w:val="20"/>
          <w:szCs w:val="20"/>
          <w14:ligatures w14:val="none"/>
        </w:rPr>
        <w:t xml:space="preserve">he </w:t>
      </w:r>
      <w:r w:rsidR="0091692F">
        <w:rPr>
          <w:rFonts w:ascii="Arial" w:eastAsia="Yu Mincho" w:hAnsi="Arial" w:cs="Arial"/>
          <w:kern w:val="0"/>
          <w:sz w:val="20"/>
          <w:szCs w:val="20"/>
          <w14:ligatures w14:val="none"/>
        </w:rPr>
        <w:t xml:space="preserve">new </w:t>
      </w:r>
      <w:r w:rsidR="00FD4E18">
        <w:rPr>
          <w:rFonts w:ascii="Arial" w:eastAsia="Yu Mincho" w:hAnsi="Arial" w:cs="Arial"/>
          <w:kern w:val="0"/>
          <w:sz w:val="20"/>
          <w:szCs w:val="20"/>
          <w14:ligatures w14:val="none"/>
        </w:rPr>
        <w:t>Revoria</w:t>
      </w:r>
      <w:r w:rsidR="0091692F">
        <w:rPr>
          <w:rFonts w:ascii="Arial" w:eastAsia="Yu Mincho" w:hAnsi="Arial" w:cs="Arial"/>
          <w:kern w:val="0"/>
          <w:sz w:val="20"/>
          <w:szCs w:val="20"/>
          <w14:ligatures w14:val="none"/>
        </w:rPr>
        <w:t xml:space="preserve"> </w:t>
      </w:r>
      <w:r w:rsidR="009D5DA7" w:rsidRPr="009D5DA7">
        <w:rPr>
          <w:rFonts w:ascii="Arial" w:eastAsia="Yu Mincho" w:hAnsi="Arial" w:cs="Arial"/>
          <w:kern w:val="0"/>
          <w:sz w:val="20"/>
          <w:szCs w:val="20"/>
          <w14:ligatures w14:val="none"/>
        </w:rPr>
        <w:t>PC2120</w:t>
      </w:r>
      <w:r w:rsidR="00FD4E18">
        <w:rPr>
          <w:rFonts w:ascii="Arial" w:eastAsia="Yu Mincho" w:hAnsi="Arial" w:cs="Arial"/>
          <w:kern w:val="0"/>
          <w:sz w:val="20"/>
          <w:szCs w:val="20"/>
          <w14:ligatures w14:val="none"/>
        </w:rPr>
        <w:t xml:space="preserve"> press</w:t>
      </w:r>
      <w:r w:rsidR="009D5DA7" w:rsidRPr="009D5DA7">
        <w:rPr>
          <w:rFonts w:ascii="Arial" w:eastAsia="Yu Mincho" w:hAnsi="Arial" w:cs="Arial"/>
          <w:kern w:val="0"/>
          <w:sz w:val="20"/>
          <w:szCs w:val="20"/>
          <w14:ligatures w14:val="none"/>
        </w:rPr>
        <w:t xml:space="preserve"> </w:t>
      </w:r>
      <w:r w:rsidR="00B50E11" w:rsidRPr="00B50E11">
        <w:rPr>
          <w:rFonts w:ascii="Arial" w:eastAsia="Yu Mincho" w:hAnsi="Arial" w:cs="Arial"/>
          <w:kern w:val="0"/>
          <w:sz w:val="20"/>
          <w:szCs w:val="20"/>
          <w14:ligatures w14:val="none"/>
        </w:rPr>
        <w:t xml:space="preserve">combines expanded colour capabilities with AI-driven automation designed to reduce manual set-up and maintain consistent output. Its six-colour print engine can run CMYK plus two speciality toners in a single pass, </w:t>
      </w:r>
      <w:r w:rsidR="00B207CC" w:rsidRPr="00B207CC">
        <w:rPr>
          <w:rFonts w:ascii="Arial" w:eastAsia="Yu Mincho" w:hAnsi="Arial" w:cs="Arial"/>
          <w:kern w:val="0"/>
          <w:sz w:val="20"/>
          <w:szCs w:val="20"/>
          <w14:ligatures w14:val="none"/>
        </w:rPr>
        <w:t xml:space="preserve">while its expanded speciality toner range </w:t>
      </w:r>
      <w:r w:rsidR="00C36BC7" w:rsidRPr="00C36BC7">
        <w:rPr>
          <w:rFonts w:ascii="Arial" w:eastAsia="Yu Mincho" w:hAnsi="Arial" w:cs="Arial"/>
          <w:kern w:val="0"/>
          <w:sz w:val="20"/>
          <w:szCs w:val="20"/>
          <w14:ligatures w14:val="none"/>
        </w:rPr>
        <w:t>delivers the industry’s widest colour gamut for a cut-sheet toner press.</w:t>
      </w:r>
    </w:p>
    <w:p w14:paraId="21B6334F" w14:textId="000442E2" w:rsidR="009D5DA7" w:rsidRPr="009D5DA7" w:rsidRDefault="009D5DA7" w:rsidP="009D5DA7">
      <w:pPr>
        <w:spacing w:line="360" w:lineRule="auto"/>
        <w:jc w:val="both"/>
        <w:rPr>
          <w:rFonts w:ascii="Arial" w:eastAsia="Yu Mincho" w:hAnsi="Arial" w:cs="Arial"/>
          <w:kern w:val="0"/>
          <w:sz w:val="20"/>
          <w:szCs w:val="20"/>
          <w14:ligatures w14:val="none"/>
        </w:rPr>
      </w:pPr>
      <w:r w:rsidRPr="009D5DA7">
        <w:rPr>
          <w:rFonts w:ascii="Arial" w:eastAsia="Yu Mincho" w:hAnsi="Arial" w:cs="Arial"/>
          <w:kern w:val="0"/>
          <w:sz w:val="20"/>
          <w:szCs w:val="20"/>
          <w14:ligatures w14:val="none"/>
        </w:rPr>
        <w:t xml:space="preserve">The addition of Fujifilm’s newly </w:t>
      </w:r>
      <w:r w:rsidRPr="00AA74D1">
        <w:rPr>
          <w:rFonts w:ascii="Arial" w:eastAsia="Yu Mincho" w:hAnsi="Arial" w:cs="Arial"/>
          <w:kern w:val="0"/>
          <w:sz w:val="20"/>
          <w:szCs w:val="20"/>
          <w14:ligatures w14:val="none"/>
        </w:rPr>
        <w:t>developed Green toner, alongside</w:t>
      </w:r>
      <w:r w:rsidRPr="009D5DA7">
        <w:rPr>
          <w:rFonts w:ascii="Arial" w:eastAsia="Yu Mincho" w:hAnsi="Arial" w:cs="Arial"/>
          <w:kern w:val="0"/>
          <w:sz w:val="20"/>
          <w:szCs w:val="20"/>
          <w14:ligatures w14:val="none"/>
        </w:rPr>
        <w:t xml:space="preserve"> Pink, </w:t>
      </w:r>
      <w:r w:rsidR="00CB51EA" w:rsidRPr="0045290C">
        <w:rPr>
          <w:rFonts w:ascii="Arial" w:eastAsia="Yu Mincho" w:hAnsi="Arial" w:cs="Arial"/>
          <w:kern w:val="0"/>
          <w:sz w:val="20"/>
          <w:szCs w:val="20"/>
          <w14:ligatures w14:val="none"/>
        </w:rPr>
        <w:t>enables the Revoria PC2120 to reproduce up to 93% of Pantone spot colours and achieve colours that more closely match RGB designs viewed on screen. Automated colour separation converts RGB data into CMYK plus Green and Pink layers, reducing the need for manual pre-press editing. AI-powered features also simplify press set-up and image optimisation, supporting faster, more consistent production.</w:t>
      </w:r>
      <w:r w:rsidR="00CB51EA" w:rsidRPr="00CB51EA">
        <w:rPr>
          <w:rFonts w:ascii="Arial" w:eastAsia="Yu Mincho" w:hAnsi="Arial" w:cs="Arial"/>
          <w:kern w:val="0"/>
          <w:sz w:val="20"/>
          <w:szCs w:val="20"/>
          <w14:ligatures w14:val="none"/>
        </w:rPr>
        <w:t xml:space="preserve"> </w:t>
      </w:r>
      <w:r w:rsidR="00A21082" w:rsidRPr="00A21082">
        <w:rPr>
          <w:rFonts w:ascii="Arial" w:eastAsia="Yu Mincho" w:hAnsi="Arial" w:cs="Arial"/>
          <w:kern w:val="0"/>
          <w:sz w:val="20"/>
          <w:szCs w:val="20"/>
          <w14:ligatures w14:val="none"/>
        </w:rPr>
        <w:t xml:space="preserve">These capabilities reflect Fujifilm’s ‘Make More’ focus </w:t>
      </w:r>
      <w:r w:rsidR="00A75761">
        <w:rPr>
          <w:rFonts w:ascii="Arial" w:eastAsia="Yu Mincho" w:hAnsi="Arial" w:cs="Arial"/>
          <w:kern w:val="0"/>
          <w:sz w:val="20"/>
          <w:szCs w:val="20"/>
          <w14:ligatures w14:val="none"/>
        </w:rPr>
        <w:t>i</w:t>
      </w:r>
      <w:r w:rsidR="00A21082" w:rsidRPr="00A21082">
        <w:rPr>
          <w:rFonts w:ascii="Arial" w:eastAsia="Yu Mincho" w:hAnsi="Arial" w:cs="Arial"/>
          <w:kern w:val="0"/>
          <w:sz w:val="20"/>
          <w:szCs w:val="20"/>
          <w14:ligatures w14:val="none"/>
        </w:rPr>
        <w:t>n helping printers expand what they can produce and how efficiently they can produce it</w:t>
      </w:r>
      <w:r w:rsidR="00A75761">
        <w:rPr>
          <w:rFonts w:ascii="Arial" w:eastAsia="Yu Mincho" w:hAnsi="Arial" w:cs="Arial"/>
          <w:kern w:val="0"/>
          <w:sz w:val="20"/>
          <w:szCs w:val="20"/>
          <w14:ligatures w14:val="none"/>
        </w:rPr>
        <w:t>, ultimately helping them to make more money</w:t>
      </w:r>
      <w:r w:rsidR="00A21082" w:rsidRPr="00A21082">
        <w:rPr>
          <w:rFonts w:ascii="Arial" w:eastAsia="Yu Mincho" w:hAnsi="Arial" w:cs="Arial"/>
          <w:kern w:val="0"/>
          <w:sz w:val="20"/>
          <w:szCs w:val="20"/>
          <w14:ligatures w14:val="none"/>
        </w:rPr>
        <w:t>.</w:t>
      </w:r>
    </w:p>
    <w:p w14:paraId="1203F03D" w14:textId="77777777" w:rsidR="005D043C" w:rsidRDefault="005D043C">
      <w:pPr>
        <w:spacing w:line="360" w:lineRule="auto"/>
        <w:jc w:val="both"/>
        <w:rPr>
          <w:rFonts w:ascii="Arial" w:hAnsi="Arial" w:cs="Arial"/>
          <w:sz w:val="20"/>
          <w:szCs w:val="20"/>
        </w:rPr>
      </w:pPr>
    </w:p>
    <w:p w14:paraId="45F879EC" w14:textId="04806ADB" w:rsidR="00920940" w:rsidRDefault="00692160">
      <w:pPr>
        <w:spacing w:line="360" w:lineRule="auto"/>
        <w:jc w:val="both"/>
        <w:rPr>
          <w:rFonts w:ascii="Arial" w:hAnsi="Arial" w:cs="Arial"/>
          <w:sz w:val="20"/>
          <w:szCs w:val="20"/>
        </w:rPr>
      </w:pPr>
      <w:r>
        <w:rPr>
          <w:rFonts w:ascii="Arial" w:hAnsi="Arial" w:cs="Arial"/>
          <w:sz w:val="20"/>
          <w:szCs w:val="20"/>
        </w:rPr>
        <w:t>Spencer Green</w:t>
      </w:r>
      <w:r w:rsidR="00545E95" w:rsidRPr="00545E95">
        <w:rPr>
          <w:rFonts w:ascii="Arial" w:hAnsi="Arial" w:cs="Arial"/>
          <w:sz w:val="20"/>
          <w:szCs w:val="20"/>
        </w:rPr>
        <w:t xml:space="preserve">, </w:t>
      </w:r>
      <w:r w:rsidR="005B24EC" w:rsidRPr="005B24EC">
        <w:rPr>
          <w:rFonts w:ascii="Arial" w:hAnsi="Arial" w:cs="Arial"/>
          <w:sz w:val="20"/>
          <w:szCs w:val="20"/>
        </w:rPr>
        <w:t>Head of Print-on-Demand at Fujifilm UK</w:t>
      </w:r>
      <w:r w:rsidR="00545E95" w:rsidRPr="00545E95">
        <w:rPr>
          <w:rFonts w:ascii="Arial" w:hAnsi="Arial" w:cs="Arial"/>
          <w:sz w:val="20"/>
          <w:szCs w:val="20"/>
        </w:rPr>
        <w:t xml:space="preserve"> comments: “</w:t>
      </w:r>
      <w:r w:rsidR="008C2008" w:rsidRPr="008C2008">
        <w:rPr>
          <w:rFonts w:ascii="Arial" w:hAnsi="Arial" w:cs="Arial"/>
          <w:sz w:val="20"/>
          <w:szCs w:val="20"/>
        </w:rPr>
        <w:t xml:space="preserve">The PC2120 is a major differentiator for Fujifilm. </w:t>
      </w:r>
      <w:r w:rsidR="008C2008" w:rsidRPr="0045290C">
        <w:rPr>
          <w:rFonts w:ascii="Arial" w:hAnsi="Arial" w:cs="Arial"/>
          <w:sz w:val="20"/>
          <w:szCs w:val="20"/>
        </w:rPr>
        <w:t>With an industry-first Green toner, the industry’s widest colour gamut for a cut-sheet toner press and AI-powered intelligence,</w:t>
      </w:r>
      <w:r w:rsidR="008C2008" w:rsidRPr="008C2008">
        <w:rPr>
          <w:rFonts w:ascii="Arial" w:hAnsi="Arial" w:cs="Arial"/>
          <w:sz w:val="20"/>
          <w:szCs w:val="20"/>
        </w:rPr>
        <w:t xml:space="preserve"> it represents a significant step forward in what digital print can achieve. ‘This Changes Everything’ captures what we believe this press brings to the market and we want visitors to The Print Show to come and experience that for themselves.</w:t>
      </w:r>
      <w:r w:rsidR="00294D42">
        <w:rPr>
          <w:rFonts w:ascii="Arial" w:hAnsi="Arial" w:cs="Arial"/>
          <w:sz w:val="20"/>
          <w:szCs w:val="20"/>
        </w:rPr>
        <w:t>”</w:t>
      </w:r>
    </w:p>
    <w:p w14:paraId="26A438C6" w14:textId="701590B1" w:rsidR="00A75761" w:rsidRDefault="00A90EF0" w:rsidP="009D5DA7">
      <w:pPr>
        <w:spacing w:line="360" w:lineRule="auto"/>
        <w:jc w:val="both"/>
        <w:rPr>
          <w:rFonts w:ascii="Arial" w:eastAsia="Yu Mincho" w:hAnsi="Arial" w:cs="Arial"/>
          <w:kern w:val="0"/>
          <w:sz w:val="20"/>
          <w:szCs w:val="20"/>
          <w14:ligatures w14:val="none"/>
        </w:rPr>
      </w:pPr>
      <w:r w:rsidRPr="00A90EF0">
        <w:rPr>
          <w:rFonts w:ascii="Arial" w:hAnsi="Arial" w:cs="Arial"/>
          <w:sz w:val="20"/>
          <w:szCs w:val="20"/>
        </w:rPr>
        <w:t>Fujifilm will also</w:t>
      </w:r>
      <w:r w:rsidRPr="00C17417">
        <w:rPr>
          <w:rFonts w:ascii="Arial" w:hAnsi="Arial" w:cs="Arial"/>
          <w:sz w:val="20"/>
          <w:szCs w:val="20"/>
        </w:rPr>
        <w:t xml:space="preserve"> display</w:t>
      </w:r>
      <w:r w:rsidRPr="009D5DA7">
        <w:rPr>
          <w:rFonts w:ascii="Arial" w:eastAsia="Yu Mincho" w:hAnsi="Arial" w:cs="Arial"/>
          <w:kern w:val="0"/>
          <w:sz w:val="20"/>
          <w:szCs w:val="20"/>
          <w14:ligatures w14:val="none"/>
        </w:rPr>
        <w:t xml:space="preserve"> </w:t>
      </w:r>
      <w:r w:rsidRPr="00AA74D1">
        <w:rPr>
          <w:rFonts w:ascii="Arial" w:eastAsia="Yu Mincho" w:hAnsi="Arial" w:cs="Arial"/>
          <w:kern w:val="0"/>
          <w:sz w:val="20"/>
          <w:szCs w:val="20"/>
          <w14:ligatures w14:val="none"/>
        </w:rPr>
        <w:t>the Revoria EC2100S and Revoria SC285S</w:t>
      </w:r>
      <w:r w:rsidR="00A50455">
        <w:rPr>
          <w:rFonts w:ascii="Arial" w:eastAsia="Yu Mincho" w:hAnsi="Arial" w:cs="Arial"/>
          <w:kern w:val="0"/>
          <w:sz w:val="20"/>
          <w:szCs w:val="20"/>
          <w14:ligatures w14:val="none"/>
        </w:rPr>
        <w:t xml:space="preserve"> </w:t>
      </w:r>
      <w:r w:rsidR="00A50455" w:rsidRPr="00A50455">
        <w:rPr>
          <w:rFonts w:ascii="Arial" w:eastAsia="Yu Mincho" w:hAnsi="Arial" w:cs="Arial"/>
          <w:kern w:val="0"/>
          <w:sz w:val="20"/>
          <w:szCs w:val="20"/>
          <w14:ligatures w14:val="none"/>
        </w:rPr>
        <w:t>as part of its SUPER COLOUR range</w:t>
      </w:r>
      <w:r w:rsidRPr="00AA74D1">
        <w:rPr>
          <w:rFonts w:ascii="Arial" w:eastAsia="Yu Mincho" w:hAnsi="Arial" w:cs="Arial"/>
          <w:kern w:val="0"/>
          <w:sz w:val="20"/>
          <w:szCs w:val="20"/>
          <w14:ligatures w14:val="none"/>
        </w:rPr>
        <w:t xml:space="preserve">. Both presses feature a fifth toner station in addition to CMYK, </w:t>
      </w:r>
      <w:r w:rsidR="006D0AA1" w:rsidRPr="006D0AA1">
        <w:rPr>
          <w:rFonts w:ascii="Arial" w:eastAsia="Yu Mincho" w:hAnsi="Arial" w:cs="Arial"/>
          <w:kern w:val="0"/>
          <w:sz w:val="20"/>
          <w:szCs w:val="20"/>
          <w14:ligatures w14:val="none"/>
        </w:rPr>
        <w:t>giving</w:t>
      </w:r>
      <w:r w:rsidRPr="00AA74D1">
        <w:rPr>
          <w:rFonts w:ascii="Arial" w:eastAsia="Yu Mincho" w:hAnsi="Arial" w:cs="Arial"/>
          <w:kern w:val="0"/>
          <w:sz w:val="20"/>
          <w:szCs w:val="20"/>
          <w14:ligatures w14:val="none"/>
        </w:rPr>
        <w:t xml:space="preserve"> print</w:t>
      </w:r>
      <w:r>
        <w:rPr>
          <w:rFonts w:ascii="Arial" w:eastAsia="Yu Mincho" w:hAnsi="Arial" w:cs="Arial"/>
          <w:kern w:val="0"/>
          <w:sz w:val="20"/>
          <w:szCs w:val="20"/>
          <w14:ligatures w14:val="none"/>
        </w:rPr>
        <w:t xml:space="preserve"> operators</w:t>
      </w:r>
      <w:r w:rsidRPr="00AA74D1">
        <w:rPr>
          <w:rFonts w:ascii="Arial" w:eastAsia="Yu Mincho" w:hAnsi="Arial" w:cs="Arial"/>
          <w:kern w:val="0"/>
          <w:sz w:val="20"/>
          <w:szCs w:val="20"/>
          <w14:ligatures w14:val="none"/>
        </w:rPr>
        <w:t xml:space="preserve"> </w:t>
      </w:r>
      <w:r w:rsidR="00B10BDF" w:rsidRPr="00B10BDF">
        <w:rPr>
          <w:rFonts w:ascii="Arial" w:eastAsia="Yu Mincho" w:hAnsi="Arial" w:cs="Arial"/>
          <w:kern w:val="0"/>
          <w:sz w:val="20"/>
          <w:szCs w:val="20"/>
          <w14:ligatures w14:val="none"/>
        </w:rPr>
        <w:t xml:space="preserve">access to </w:t>
      </w:r>
      <w:r w:rsidR="00FD4E18">
        <w:rPr>
          <w:rFonts w:ascii="Arial" w:eastAsia="Yu Mincho" w:hAnsi="Arial" w:cs="Arial"/>
          <w:kern w:val="0"/>
          <w:sz w:val="20"/>
          <w:szCs w:val="20"/>
          <w14:ligatures w14:val="none"/>
        </w:rPr>
        <w:t xml:space="preserve">a </w:t>
      </w:r>
      <w:r w:rsidR="00B10BDF" w:rsidRPr="00B10BDF">
        <w:rPr>
          <w:rFonts w:ascii="Arial" w:eastAsia="Yu Mincho" w:hAnsi="Arial" w:cs="Arial"/>
          <w:kern w:val="0"/>
          <w:sz w:val="20"/>
          <w:szCs w:val="20"/>
          <w14:ligatures w14:val="none"/>
        </w:rPr>
        <w:t>wider colour gamut and additional effects acros</w:t>
      </w:r>
      <w:r w:rsidR="00B10BDF">
        <w:rPr>
          <w:rFonts w:ascii="Arial" w:eastAsia="Yu Mincho" w:hAnsi="Arial" w:cs="Arial"/>
          <w:kern w:val="0"/>
          <w:sz w:val="20"/>
          <w:szCs w:val="20"/>
          <w14:ligatures w14:val="none"/>
        </w:rPr>
        <w:t xml:space="preserve">s </w:t>
      </w:r>
      <w:r w:rsidRPr="00AA74D1">
        <w:rPr>
          <w:rFonts w:ascii="Arial" w:eastAsia="Yu Mincho" w:hAnsi="Arial" w:cs="Arial"/>
          <w:kern w:val="0"/>
          <w:sz w:val="20"/>
          <w:szCs w:val="20"/>
          <w14:ligatures w14:val="none"/>
        </w:rPr>
        <w:t>a wide range of jobs.</w:t>
      </w:r>
    </w:p>
    <w:p w14:paraId="2547C24F" w14:textId="5329997A" w:rsidR="009D5DA7" w:rsidRPr="00AA74D1" w:rsidRDefault="009D5DA7" w:rsidP="009D5DA7">
      <w:pPr>
        <w:spacing w:line="360" w:lineRule="auto"/>
        <w:jc w:val="both"/>
        <w:rPr>
          <w:rFonts w:ascii="Arial" w:eastAsia="Yu Mincho" w:hAnsi="Arial" w:cs="Arial"/>
          <w:kern w:val="0"/>
          <w:sz w:val="20"/>
          <w:szCs w:val="20"/>
          <w14:ligatures w14:val="none"/>
        </w:rPr>
      </w:pPr>
      <w:r w:rsidRPr="00AA74D1">
        <w:rPr>
          <w:rFonts w:ascii="Arial" w:eastAsia="Yu Mincho" w:hAnsi="Arial" w:cs="Arial"/>
          <w:kern w:val="0"/>
          <w:sz w:val="20"/>
          <w:szCs w:val="20"/>
          <w14:ligatures w14:val="none"/>
        </w:rPr>
        <w:t>The EC2100S prints at speeds of up to 100 pages per minute, while the more compact SC285S reaches speeds of up to 85 pages per minute. Together, the two presses give commercial and in-house print operations different options depending on their production requirements and available space.</w:t>
      </w:r>
    </w:p>
    <w:p w14:paraId="4CF60C91" w14:textId="360AAF35" w:rsidR="009D5DA7" w:rsidRPr="00AA74D1" w:rsidRDefault="009D5DA7" w:rsidP="009D5DA7">
      <w:pPr>
        <w:spacing w:line="360" w:lineRule="auto"/>
        <w:jc w:val="both"/>
        <w:rPr>
          <w:rFonts w:ascii="Arial" w:eastAsia="Yu Mincho" w:hAnsi="Arial" w:cs="Arial"/>
          <w:kern w:val="0"/>
          <w:sz w:val="20"/>
          <w:szCs w:val="20"/>
          <w14:ligatures w14:val="none"/>
        </w:rPr>
      </w:pPr>
      <w:r w:rsidRPr="00AA74D1">
        <w:rPr>
          <w:rFonts w:ascii="Arial" w:eastAsia="Yu Mincho" w:hAnsi="Arial" w:cs="Arial"/>
          <w:kern w:val="0"/>
          <w:sz w:val="20"/>
          <w:szCs w:val="20"/>
          <w14:ligatures w14:val="none"/>
        </w:rPr>
        <w:t xml:space="preserve">The </w:t>
      </w:r>
      <w:proofErr w:type="spellStart"/>
      <w:r w:rsidRPr="00AA74D1">
        <w:rPr>
          <w:rFonts w:ascii="Arial" w:eastAsia="Yu Mincho" w:hAnsi="Arial" w:cs="Arial"/>
          <w:kern w:val="0"/>
          <w:sz w:val="20"/>
          <w:szCs w:val="20"/>
          <w14:ligatures w14:val="none"/>
        </w:rPr>
        <w:t>ApeosPro</w:t>
      </w:r>
      <w:proofErr w:type="spellEnd"/>
      <w:r w:rsidRPr="00AA74D1">
        <w:rPr>
          <w:rFonts w:ascii="Arial" w:eastAsia="Yu Mincho" w:hAnsi="Arial" w:cs="Arial"/>
          <w:kern w:val="0"/>
          <w:sz w:val="20"/>
          <w:szCs w:val="20"/>
          <w14:ligatures w14:val="none"/>
        </w:rPr>
        <w:t xml:space="preserve"> C810 </w:t>
      </w:r>
      <w:r w:rsidR="00B0184D">
        <w:rPr>
          <w:rFonts w:ascii="Arial" w:eastAsia="Yu Mincho" w:hAnsi="Arial" w:cs="Arial"/>
          <w:kern w:val="0"/>
          <w:sz w:val="20"/>
          <w:szCs w:val="20"/>
          <w14:ligatures w14:val="none"/>
        </w:rPr>
        <w:t xml:space="preserve">press </w:t>
      </w:r>
      <w:r w:rsidRPr="00AA74D1">
        <w:rPr>
          <w:rFonts w:ascii="Arial" w:eastAsia="Yu Mincho" w:hAnsi="Arial" w:cs="Arial"/>
          <w:kern w:val="0"/>
          <w:sz w:val="20"/>
          <w:szCs w:val="20"/>
          <w14:ligatures w14:val="none"/>
        </w:rPr>
        <w:t>will also be on the stand, demonstrating Fujifilm’s offering for businesses requiring high</w:t>
      </w:r>
      <w:r w:rsidR="00A75761">
        <w:rPr>
          <w:rFonts w:ascii="Arial" w:eastAsia="Yu Mincho" w:hAnsi="Arial" w:cs="Arial"/>
          <w:kern w:val="0"/>
          <w:sz w:val="20"/>
          <w:szCs w:val="20"/>
          <w14:ligatures w14:val="none"/>
        </w:rPr>
        <w:t xml:space="preserve"> </w:t>
      </w:r>
      <w:r w:rsidRPr="00AA74D1">
        <w:rPr>
          <w:rFonts w:ascii="Arial" w:eastAsia="Yu Mincho" w:hAnsi="Arial" w:cs="Arial"/>
          <w:kern w:val="0"/>
          <w:sz w:val="20"/>
          <w:szCs w:val="20"/>
          <w14:ligatures w14:val="none"/>
        </w:rPr>
        <w:t xml:space="preserve">quality office </w:t>
      </w:r>
      <w:r w:rsidR="002C3164">
        <w:rPr>
          <w:rFonts w:ascii="Arial" w:eastAsia="Yu Mincho" w:hAnsi="Arial" w:cs="Arial"/>
          <w:kern w:val="0"/>
          <w:sz w:val="20"/>
          <w:szCs w:val="20"/>
          <w14:ligatures w14:val="none"/>
        </w:rPr>
        <w:t>or</w:t>
      </w:r>
      <w:r w:rsidR="002C3164" w:rsidRPr="00AA74D1">
        <w:rPr>
          <w:rFonts w:ascii="Arial" w:eastAsia="Yu Mincho" w:hAnsi="Arial" w:cs="Arial"/>
          <w:kern w:val="0"/>
          <w:sz w:val="20"/>
          <w:szCs w:val="20"/>
          <w14:ligatures w14:val="none"/>
        </w:rPr>
        <w:t xml:space="preserve"> </w:t>
      </w:r>
      <w:r w:rsidRPr="00AA74D1">
        <w:rPr>
          <w:rFonts w:ascii="Arial" w:eastAsia="Yu Mincho" w:hAnsi="Arial" w:cs="Arial"/>
          <w:kern w:val="0"/>
          <w:sz w:val="20"/>
          <w:szCs w:val="20"/>
          <w14:ligatures w14:val="none"/>
        </w:rPr>
        <w:t>light production printing.</w:t>
      </w:r>
    </w:p>
    <w:p w14:paraId="4234A03B" w14:textId="2531CEC1" w:rsidR="003836D1" w:rsidRDefault="00B57AEB">
      <w:pPr>
        <w:spacing w:line="360" w:lineRule="auto"/>
        <w:jc w:val="both"/>
      </w:pPr>
      <w:r w:rsidRPr="00AA74D1">
        <w:rPr>
          <w:rFonts w:ascii="Arial" w:eastAsia="Yu Mincho" w:hAnsi="Arial" w:cs="Arial"/>
          <w:kern w:val="0"/>
          <w:sz w:val="20"/>
          <w:szCs w:val="20"/>
          <w14:ligatures w14:val="none"/>
        </w:rPr>
        <w:t xml:space="preserve">Fujifilm will also showcase </w:t>
      </w:r>
      <w:r w:rsidR="00A75761">
        <w:rPr>
          <w:rFonts w:ascii="Arial" w:eastAsia="Yu Mincho" w:hAnsi="Arial" w:cs="Arial"/>
          <w:kern w:val="0"/>
          <w:sz w:val="20"/>
          <w:szCs w:val="20"/>
          <w14:ligatures w14:val="none"/>
        </w:rPr>
        <w:t xml:space="preserve">its </w:t>
      </w:r>
      <w:r w:rsidR="00B0184D">
        <w:rPr>
          <w:rFonts w:ascii="Arial" w:eastAsia="Yu Mincho" w:hAnsi="Arial" w:cs="Arial"/>
          <w:kern w:val="0"/>
          <w:sz w:val="20"/>
          <w:szCs w:val="20"/>
          <w14:ligatures w14:val="none"/>
        </w:rPr>
        <w:t xml:space="preserve">latest </w:t>
      </w:r>
      <w:r w:rsidR="00A75761">
        <w:rPr>
          <w:rFonts w:ascii="Arial" w:eastAsia="Yu Mincho" w:hAnsi="Arial" w:cs="Arial"/>
          <w:kern w:val="0"/>
          <w:sz w:val="20"/>
          <w:szCs w:val="20"/>
          <w14:ligatures w14:val="none"/>
        </w:rPr>
        <w:t xml:space="preserve">Revoria </w:t>
      </w:r>
      <w:proofErr w:type="spellStart"/>
      <w:r w:rsidR="00A75761">
        <w:rPr>
          <w:rFonts w:ascii="Arial" w:eastAsia="Yu Mincho" w:hAnsi="Arial" w:cs="Arial"/>
          <w:kern w:val="0"/>
          <w:sz w:val="20"/>
          <w:szCs w:val="20"/>
          <w14:ligatures w14:val="none"/>
        </w:rPr>
        <w:t>PressReady</w:t>
      </w:r>
      <w:proofErr w:type="spellEnd"/>
      <w:r w:rsidR="00A75761">
        <w:rPr>
          <w:rFonts w:ascii="Arial" w:eastAsia="Yu Mincho" w:hAnsi="Arial" w:cs="Arial"/>
          <w:kern w:val="0"/>
          <w:sz w:val="20"/>
          <w:szCs w:val="20"/>
          <w14:ligatures w14:val="none"/>
        </w:rPr>
        <w:t xml:space="preserve"> and Revoria </w:t>
      </w:r>
      <w:proofErr w:type="spellStart"/>
      <w:r w:rsidR="00A75761">
        <w:rPr>
          <w:rFonts w:ascii="Arial" w:eastAsia="Yu Mincho" w:hAnsi="Arial" w:cs="Arial"/>
          <w:kern w:val="0"/>
          <w:sz w:val="20"/>
          <w:szCs w:val="20"/>
          <w14:ligatures w14:val="none"/>
        </w:rPr>
        <w:t>Color</w:t>
      </w:r>
      <w:proofErr w:type="spellEnd"/>
      <w:r w:rsidR="00A75761">
        <w:rPr>
          <w:rFonts w:ascii="Arial" w:eastAsia="Yu Mincho" w:hAnsi="Arial" w:cs="Arial"/>
          <w:kern w:val="0"/>
          <w:sz w:val="20"/>
          <w:szCs w:val="20"/>
          <w14:ligatures w14:val="none"/>
        </w:rPr>
        <w:t xml:space="preserve"> Management </w:t>
      </w:r>
      <w:r w:rsidRPr="00AA74D1">
        <w:rPr>
          <w:rFonts w:ascii="Arial" w:eastAsia="Yu Mincho" w:hAnsi="Arial" w:cs="Arial"/>
          <w:kern w:val="0"/>
          <w:sz w:val="20"/>
          <w:szCs w:val="20"/>
          <w14:ligatures w14:val="none"/>
        </w:rPr>
        <w:t>workflow</w:t>
      </w:r>
      <w:r w:rsidR="00A75761">
        <w:rPr>
          <w:rFonts w:ascii="Arial" w:eastAsia="Yu Mincho" w:hAnsi="Arial" w:cs="Arial"/>
          <w:kern w:val="0"/>
          <w:sz w:val="20"/>
          <w:szCs w:val="20"/>
          <w14:ligatures w14:val="none"/>
        </w:rPr>
        <w:t xml:space="preserve"> solutions</w:t>
      </w:r>
      <w:r w:rsidRPr="00AA74D1">
        <w:rPr>
          <w:rFonts w:ascii="Arial" w:eastAsia="Yu Mincho" w:hAnsi="Arial" w:cs="Arial"/>
          <w:kern w:val="0"/>
          <w:sz w:val="20"/>
          <w:szCs w:val="20"/>
          <w14:ligatures w14:val="none"/>
        </w:rPr>
        <w:t xml:space="preserve">, demonstrating </w:t>
      </w:r>
      <w:r w:rsidR="00C95431" w:rsidRPr="00C95431">
        <w:rPr>
          <w:rFonts w:ascii="Arial" w:hAnsi="Arial" w:cs="Arial"/>
          <w:sz w:val="20"/>
          <w:szCs w:val="20"/>
        </w:rPr>
        <w:t>how printers can manage jobs from file submission</w:t>
      </w:r>
      <w:r w:rsidRPr="00AA74D1">
        <w:rPr>
          <w:rFonts w:ascii="Arial" w:eastAsia="Yu Mincho" w:hAnsi="Arial" w:cs="Arial"/>
          <w:kern w:val="0"/>
          <w:sz w:val="20"/>
          <w:szCs w:val="20"/>
          <w14:ligatures w14:val="none"/>
        </w:rPr>
        <w:t xml:space="preserve"> and </w:t>
      </w:r>
      <w:r w:rsidR="00C95431" w:rsidRPr="00C95431">
        <w:rPr>
          <w:rFonts w:ascii="Arial" w:hAnsi="Arial" w:cs="Arial"/>
          <w:sz w:val="20"/>
          <w:szCs w:val="20"/>
        </w:rPr>
        <w:t xml:space="preserve">pre-flight through to imposition, colour management and final output, while </w:t>
      </w:r>
      <w:r w:rsidRPr="00D322B8">
        <w:rPr>
          <w:rFonts w:ascii="Arial" w:hAnsi="Arial" w:cs="Arial"/>
          <w:sz w:val="20"/>
          <w:szCs w:val="20"/>
        </w:rPr>
        <w:t>reducing</w:t>
      </w:r>
      <w:r w:rsidRPr="00AA74D1">
        <w:rPr>
          <w:rFonts w:ascii="Arial" w:eastAsia="Yu Mincho" w:hAnsi="Arial" w:cs="Arial"/>
          <w:kern w:val="0"/>
          <w:sz w:val="20"/>
          <w:szCs w:val="20"/>
          <w14:ligatures w14:val="none"/>
        </w:rPr>
        <w:t xml:space="preserve"> repetitive manual tasks.</w:t>
      </w:r>
    </w:p>
    <w:p w14:paraId="661979DC" w14:textId="52ADEC49" w:rsidR="003836D1" w:rsidRDefault="00B57AEB">
      <w:pPr>
        <w:spacing w:line="360" w:lineRule="auto"/>
        <w:jc w:val="both"/>
      </w:pPr>
      <w:r w:rsidRPr="00AA74D1">
        <w:rPr>
          <w:rFonts w:ascii="Arial" w:eastAsia="Yu Mincho" w:hAnsi="Arial" w:cs="Arial"/>
          <w:kern w:val="0"/>
          <w:sz w:val="20"/>
          <w:szCs w:val="20"/>
          <w14:ligatures w14:val="none"/>
        </w:rPr>
        <w:t xml:space="preserve">For wide format applications, </w:t>
      </w:r>
      <w:r w:rsidR="00293673" w:rsidRPr="00293673">
        <w:rPr>
          <w:rFonts w:ascii="Arial" w:hAnsi="Arial" w:cs="Arial"/>
          <w:sz w:val="20"/>
          <w:szCs w:val="20"/>
        </w:rPr>
        <w:t>Fujifilm</w:t>
      </w:r>
      <w:r w:rsidRPr="00AA74D1">
        <w:rPr>
          <w:rFonts w:ascii="Arial" w:eastAsia="Yu Mincho" w:hAnsi="Arial" w:cs="Arial"/>
          <w:kern w:val="0"/>
          <w:sz w:val="20"/>
          <w:szCs w:val="20"/>
          <w14:ligatures w14:val="none"/>
        </w:rPr>
        <w:t xml:space="preserve"> will </w:t>
      </w:r>
      <w:r w:rsidR="00B0184D">
        <w:rPr>
          <w:rFonts w:ascii="Arial" w:hAnsi="Arial" w:cs="Arial"/>
          <w:sz w:val="20"/>
          <w:szCs w:val="20"/>
        </w:rPr>
        <w:t>display</w:t>
      </w:r>
      <w:r w:rsidR="00B0184D" w:rsidRPr="00AA74D1">
        <w:rPr>
          <w:rFonts w:ascii="Arial" w:eastAsia="Yu Mincho" w:hAnsi="Arial" w:cs="Arial"/>
          <w:kern w:val="0"/>
          <w:sz w:val="20"/>
          <w:szCs w:val="20"/>
          <w14:ligatures w14:val="none"/>
        </w:rPr>
        <w:t xml:space="preserve"> </w:t>
      </w:r>
      <w:r w:rsidRPr="00AA74D1">
        <w:rPr>
          <w:rFonts w:ascii="Arial" w:eastAsia="Yu Mincho" w:hAnsi="Arial" w:cs="Arial"/>
          <w:kern w:val="0"/>
          <w:sz w:val="20"/>
          <w:szCs w:val="20"/>
          <w14:ligatures w14:val="none"/>
        </w:rPr>
        <w:t>the Acuity Triton</w:t>
      </w:r>
      <w:r w:rsidR="00B0184D">
        <w:rPr>
          <w:rFonts w:ascii="Arial" w:eastAsia="Yu Mincho" w:hAnsi="Arial" w:cs="Arial"/>
          <w:kern w:val="0"/>
          <w:sz w:val="20"/>
          <w:szCs w:val="20"/>
          <w14:ligatures w14:val="none"/>
        </w:rPr>
        <w:t xml:space="preserve"> </w:t>
      </w:r>
      <w:r w:rsidRPr="00AA74D1">
        <w:rPr>
          <w:rFonts w:ascii="Arial" w:eastAsia="Yu Mincho" w:hAnsi="Arial" w:cs="Arial"/>
          <w:kern w:val="0"/>
          <w:sz w:val="20"/>
          <w:szCs w:val="20"/>
          <w14:ligatures w14:val="none"/>
        </w:rPr>
        <w:t xml:space="preserve">1.6 metre roll-to-roll printer using </w:t>
      </w:r>
      <w:r w:rsidRPr="0043142F">
        <w:rPr>
          <w:rFonts w:ascii="Arial" w:eastAsia="Yu Mincho" w:hAnsi="Arial" w:cs="Arial"/>
          <w:i/>
          <w:iCs/>
          <w:kern w:val="0"/>
          <w:sz w:val="20"/>
          <w:szCs w:val="20"/>
          <w14:ligatures w14:val="none"/>
        </w:rPr>
        <w:t>AQUAFUZE</w:t>
      </w:r>
      <w:r w:rsidRPr="00AA74D1">
        <w:rPr>
          <w:rFonts w:ascii="Arial" w:eastAsia="Yu Mincho" w:hAnsi="Arial" w:cs="Arial"/>
          <w:kern w:val="0"/>
          <w:sz w:val="20"/>
          <w:szCs w:val="20"/>
          <w14:ligatures w14:val="none"/>
        </w:rPr>
        <w:t xml:space="preserve"> water-based UV ink technology. </w:t>
      </w:r>
      <w:r w:rsidR="00B0184D">
        <w:rPr>
          <w:rFonts w:ascii="Arial" w:eastAsia="Yu Mincho" w:hAnsi="Arial" w:cs="Arial"/>
          <w:kern w:val="0"/>
          <w:sz w:val="20"/>
          <w:szCs w:val="20"/>
          <w14:ligatures w14:val="none"/>
        </w:rPr>
        <w:t>Combining the sustainability benefits of water-based ink</w:t>
      </w:r>
      <w:r w:rsidR="00A75761">
        <w:rPr>
          <w:rFonts w:ascii="Arial" w:eastAsia="Yu Mincho" w:hAnsi="Arial" w:cs="Arial"/>
          <w:kern w:val="0"/>
          <w:sz w:val="20"/>
          <w:szCs w:val="20"/>
          <w14:ligatures w14:val="none"/>
        </w:rPr>
        <w:t xml:space="preserve"> </w:t>
      </w:r>
      <w:r w:rsidR="00B0184D">
        <w:rPr>
          <w:rFonts w:ascii="Arial" w:eastAsia="Yu Mincho" w:hAnsi="Arial" w:cs="Arial"/>
          <w:kern w:val="0"/>
          <w:sz w:val="20"/>
          <w:szCs w:val="20"/>
          <w14:ligatures w14:val="none"/>
        </w:rPr>
        <w:t>with fast-curing UV technology</w:t>
      </w:r>
      <w:r w:rsidR="00A75761">
        <w:rPr>
          <w:rFonts w:ascii="Arial" w:eastAsia="Yu Mincho" w:hAnsi="Arial" w:cs="Arial"/>
          <w:kern w:val="0"/>
          <w:sz w:val="20"/>
          <w:szCs w:val="20"/>
          <w14:ligatures w14:val="none"/>
        </w:rPr>
        <w:t>,</w:t>
      </w:r>
      <w:r w:rsidR="00B0184D">
        <w:rPr>
          <w:rFonts w:ascii="Arial" w:eastAsia="Yu Mincho" w:hAnsi="Arial" w:cs="Arial"/>
          <w:kern w:val="0"/>
          <w:sz w:val="20"/>
          <w:szCs w:val="20"/>
          <w14:ligatures w14:val="none"/>
        </w:rPr>
        <w:t xml:space="preserve"> </w:t>
      </w:r>
      <w:r w:rsidR="00B0184D" w:rsidRPr="0043142F">
        <w:rPr>
          <w:rFonts w:ascii="Arial" w:eastAsia="Yu Mincho" w:hAnsi="Arial" w:cs="Arial"/>
          <w:i/>
          <w:iCs/>
          <w:kern w:val="0"/>
          <w:sz w:val="20"/>
          <w:szCs w:val="20"/>
          <w14:ligatures w14:val="none"/>
        </w:rPr>
        <w:t>AQUAFUZE</w:t>
      </w:r>
      <w:r w:rsidR="00B0184D">
        <w:rPr>
          <w:rFonts w:ascii="Arial" w:eastAsia="Yu Mincho" w:hAnsi="Arial" w:cs="Arial"/>
          <w:kern w:val="0"/>
          <w:sz w:val="20"/>
          <w:szCs w:val="20"/>
          <w14:ligatures w14:val="none"/>
        </w:rPr>
        <w:t xml:space="preserve"> is</w:t>
      </w:r>
      <w:r w:rsidRPr="00AA74D1">
        <w:rPr>
          <w:rFonts w:ascii="Arial" w:eastAsia="Yu Mincho" w:hAnsi="Arial" w:cs="Arial"/>
          <w:kern w:val="0"/>
          <w:sz w:val="20"/>
          <w:szCs w:val="20"/>
          <w14:ligatures w14:val="none"/>
        </w:rPr>
        <w:t xml:space="preserve"> designed for </w:t>
      </w:r>
      <w:r w:rsidR="00B0184D">
        <w:rPr>
          <w:rFonts w:ascii="Arial" w:eastAsia="Yu Mincho" w:hAnsi="Arial" w:cs="Arial"/>
          <w:kern w:val="0"/>
          <w:sz w:val="20"/>
          <w:szCs w:val="20"/>
          <w14:ligatures w14:val="none"/>
        </w:rPr>
        <w:t xml:space="preserve">a range of </w:t>
      </w:r>
      <w:r w:rsidRPr="00AA74D1">
        <w:rPr>
          <w:rFonts w:ascii="Arial" w:eastAsia="Yu Mincho" w:hAnsi="Arial" w:cs="Arial"/>
          <w:kern w:val="0"/>
          <w:sz w:val="20"/>
          <w:szCs w:val="20"/>
          <w14:ligatures w14:val="none"/>
        </w:rPr>
        <w:t>applications</w:t>
      </w:r>
      <w:r w:rsidR="00B0184D">
        <w:rPr>
          <w:rFonts w:ascii="Arial" w:eastAsia="Yu Mincho" w:hAnsi="Arial" w:cs="Arial"/>
          <w:kern w:val="0"/>
          <w:sz w:val="20"/>
          <w:szCs w:val="20"/>
          <w14:ligatures w14:val="none"/>
        </w:rPr>
        <w:t>,</w:t>
      </w:r>
      <w:r w:rsidRPr="00AA74D1">
        <w:rPr>
          <w:rFonts w:ascii="Arial" w:eastAsia="Yu Mincho" w:hAnsi="Arial" w:cs="Arial"/>
          <w:kern w:val="0"/>
          <w:sz w:val="20"/>
          <w:szCs w:val="20"/>
          <w14:ligatures w14:val="none"/>
        </w:rPr>
        <w:t xml:space="preserve"> including signage, window graphics, retail displays and vehicle </w:t>
      </w:r>
      <w:r w:rsidR="00B0184D">
        <w:rPr>
          <w:rFonts w:ascii="Arial" w:eastAsia="Yu Mincho" w:hAnsi="Arial" w:cs="Arial"/>
          <w:kern w:val="0"/>
          <w:sz w:val="20"/>
          <w:szCs w:val="20"/>
          <w14:ligatures w14:val="none"/>
        </w:rPr>
        <w:t>wraps</w:t>
      </w:r>
      <w:r w:rsidRPr="00AA74D1">
        <w:rPr>
          <w:rFonts w:ascii="Arial" w:eastAsia="Yu Mincho" w:hAnsi="Arial" w:cs="Arial"/>
          <w:kern w:val="0"/>
          <w:sz w:val="20"/>
          <w:szCs w:val="20"/>
          <w14:ligatures w14:val="none"/>
        </w:rPr>
        <w:t>.</w:t>
      </w:r>
    </w:p>
    <w:p w14:paraId="274926AC" w14:textId="2E6F4960" w:rsidR="003836D1" w:rsidRDefault="00E95977">
      <w:pPr>
        <w:spacing w:line="360" w:lineRule="auto"/>
        <w:jc w:val="both"/>
      </w:pPr>
      <w:r>
        <w:rPr>
          <w:rFonts w:ascii="Arial" w:eastAsia="Yu Mincho" w:hAnsi="Arial" w:cs="Arial"/>
          <w:kern w:val="0"/>
          <w:sz w:val="20"/>
          <w:szCs w:val="20"/>
          <w14:ligatures w14:val="none"/>
        </w:rPr>
        <w:t xml:space="preserve">Mr </w:t>
      </w:r>
      <w:r w:rsidR="00617AF8">
        <w:rPr>
          <w:rFonts w:ascii="Arial" w:eastAsia="Yu Mincho" w:hAnsi="Arial" w:cs="Arial"/>
          <w:kern w:val="0"/>
          <w:sz w:val="20"/>
          <w:szCs w:val="20"/>
          <w14:ligatures w14:val="none"/>
        </w:rPr>
        <w:t>Green</w:t>
      </w:r>
      <w:r>
        <w:rPr>
          <w:rFonts w:ascii="Arial" w:eastAsia="Yu Mincho" w:hAnsi="Arial" w:cs="Arial"/>
          <w:kern w:val="0"/>
          <w:sz w:val="20"/>
          <w:szCs w:val="20"/>
          <w14:ligatures w14:val="none"/>
        </w:rPr>
        <w:t xml:space="preserve"> </w:t>
      </w:r>
      <w:r w:rsidR="003836FE">
        <w:rPr>
          <w:rFonts w:ascii="Arial" w:eastAsia="Yu Mincho" w:hAnsi="Arial" w:cs="Arial"/>
          <w:kern w:val="0"/>
          <w:sz w:val="20"/>
          <w:szCs w:val="20"/>
          <w14:ligatures w14:val="none"/>
        </w:rPr>
        <w:t>concludes</w:t>
      </w:r>
      <w:r w:rsidR="00B57AEB" w:rsidRPr="00AA74D1">
        <w:rPr>
          <w:rFonts w:ascii="Arial" w:eastAsia="Yu Mincho" w:hAnsi="Arial" w:cs="Arial"/>
          <w:kern w:val="0"/>
          <w:sz w:val="20"/>
          <w:szCs w:val="20"/>
          <w14:ligatures w14:val="none"/>
        </w:rPr>
        <w:t>:</w:t>
      </w:r>
      <w:r w:rsidR="00B57AEB">
        <w:rPr>
          <w:rFonts w:ascii="Arial" w:eastAsia="Yu Mincho" w:hAnsi="Arial" w:cs="Arial"/>
          <w:kern w:val="0"/>
          <w:sz w:val="20"/>
          <w:szCs w:val="20"/>
          <w14:ligatures w14:val="none"/>
        </w:rPr>
        <w:t xml:space="preserve"> </w:t>
      </w:r>
      <w:r w:rsidR="00B57AEB" w:rsidRPr="00AA74D1">
        <w:rPr>
          <w:rFonts w:ascii="Arial" w:eastAsia="Yu Mincho" w:hAnsi="Arial" w:cs="Arial"/>
          <w:kern w:val="0"/>
          <w:sz w:val="20"/>
          <w:szCs w:val="20"/>
          <w14:ligatures w14:val="none"/>
        </w:rPr>
        <w:t>“</w:t>
      </w:r>
      <w:r w:rsidR="00B57AEB" w:rsidRPr="007E691C">
        <w:rPr>
          <w:rFonts w:ascii="Arial" w:eastAsia="Yu Mincho" w:hAnsi="Arial" w:cs="Arial"/>
          <w:kern w:val="0"/>
          <w:sz w:val="20"/>
          <w:szCs w:val="20"/>
          <w14:ligatures w14:val="none"/>
        </w:rPr>
        <w:t xml:space="preserve">The Print Show </w:t>
      </w:r>
      <w:r w:rsidR="00B0184D">
        <w:rPr>
          <w:rFonts w:ascii="Arial" w:eastAsia="Yu Mincho" w:hAnsi="Arial" w:cs="Arial"/>
          <w:kern w:val="0"/>
          <w:sz w:val="20"/>
          <w:szCs w:val="20"/>
          <w14:ligatures w14:val="none"/>
        </w:rPr>
        <w:t>provides a hugely important</w:t>
      </w:r>
      <w:r w:rsidR="002C3164" w:rsidRPr="007E691C">
        <w:rPr>
          <w:rFonts w:ascii="Arial" w:eastAsia="Yu Mincho" w:hAnsi="Arial" w:cs="Arial"/>
          <w:kern w:val="0"/>
          <w:sz w:val="20"/>
          <w:szCs w:val="20"/>
          <w14:ligatures w14:val="none"/>
        </w:rPr>
        <w:t xml:space="preserve"> </w:t>
      </w:r>
      <w:r w:rsidR="00B57AEB" w:rsidRPr="007E691C">
        <w:rPr>
          <w:rFonts w:ascii="Arial" w:eastAsia="Yu Mincho" w:hAnsi="Arial" w:cs="Arial"/>
          <w:kern w:val="0"/>
          <w:sz w:val="20"/>
          <w:szCs w:val="20"/>
          <w14:ligatures w14:val="none"/>
        </w:rPr>
        <w:t xml:space="preserve">opportunity to bring Fujifilm’s </w:t>
      </w:r>
      <w:r w:rsidR="00CE0A9C" w:rsidRPr="00CE0A9C">
        <w:rPr>
          <w:rFonts w:ascii="Arial" w:hAnsi="Arial" w:cs="Arial"/>
          <w:sz w:val="20"/>
          <w:szCs w:val="20"/>
        </w:rPr>
        <w:t xml:space="preserve">production print, workflow and wide format technologies together </w:t>
      </w:r>
      <w:r w:rsidR="00B57AEB" w:rsidRPr="007E691C">
        <w:rPr>
          <w:rFonts w:ascii="Arial" w:eastAsia="Yu Mincho" w:hAnsi="Arial" w:cs="Arial"/>
          <w:kern w:val="0"/>
          <w:sz w:val="20"/>
          <w:szCs w:val="20"/>
          <w14:ligatures w14:val="none"/>
        </w:rPr>
        <w:t xml:space="preserve">in one place. </w:t>
      </w:r>
      <w:r w:rsidR="00FF7EB8" w:rsidRPr="00FF7EB8">
        <w:rPr>
          <w:rFonts w:ascii="Arial" w:eastAsia="Yu Mincho" w:hAnsi="Arial" w:cs="Arial"/>
          <w:kern w:val="0"/>
          <w:sz w:val="20"/>
          <w:szCs w:val="20"/>
          <w14:ligatures w14:val="none"/>
        </w:rPr>
        <w:t>Our ‘Make More’ approach is about helping print businesses get more from digital production, whether that means taking on more high</w:t>
      </w:r>
      <w:r w:rsidR="00294D42">
        <w:rPr>
          <w:rFonts w:ascii="Arial" w:eastAsia="Yu Mincho" w:hAnsi="Arial" w:cs="Arial"/>
          <w:kern w:val="0"/>
          <w:sz w:val="20"/>
          <w:szCs w:val="20"/>
          <w14:ligatures w14:val="none"/>
        </w:rPr>
        <w:t xml:space="preserve"> </w:t>
      </w:r>
      <w:r w:rsidR="00FF7EB8" w:rsidRPr="00FF7EB8">
        <w:rPr>
          <w:rFonts w:ascii="Arial" w:eastAsia="Yu Mincho" w:hAnsi="Arial" w:cs="Arial"/>
          <w:kern w:val="0"/>
          <w:sz w:val="20"/>
          <w:szCs w:val="20"/>
          <w14:ligatures w14:val="none"/>
        </w:rPr>
        <w:t>quality work, offering a wider range of applications or improving efficiency through automation. We’re looking forward to showing visitors what ‘Make More’ can mean in practice for their own businesses.</w:t>
      </w:r>
      <w:r w:rsidR="00B57AEB">
        <w:rPr>
          <w:rFonts w:ascii="Arial" w:eastAsia="Yu Mincho" w:hAnsi="Arial" w:cs="Arial"/>
          <w:kern w:val="0"/>
          <w:sz w:val="20"/>
          <w:szCs w:val="20"/>
          <w14:ligatures w14:val="none"/>
        </w:rPr>
        <w:t>”</w:t>
      </w:r>
    </w:p>
    <w:p w14:paraId="0DFC7C62" w14:textId="175014B0" w:rsidR="003836D1" w:rsidRDefault="006D21E0">
      <w:pPr>
        <w:spacing w:line="360" w:lineRule="auto"/>
        <w:jc w:val="both"/>
      </w:pPr>
      <w:r w:rsidRPr="006D21E0">
        <w:rPr>
          <w:rFonts w:ascii="Arial" w:hAnsi="Arial" w:cs="Arial"/>
          <w:sz w:val="20"/>
          <w:szCs w:val="20"/>
        </w:rPr>
        <w:t>Fujifilm will exhibit on stand P600 at The Print Show 2026.</w:t>
      </w:r>
      <w:r w:rsidR="00DB7FB1">
        <w:rPr>
          <w:rFonts w:ascii="Arial" w:hAnsi="Arial" w:cs="Arial"/>
          <w:sz w:val="20"/>
          <w:szCs w:val="20"/>
        </w:rPr>
        <w:t xml:space="preserve"> </w:t>
      </w:r>
      <w:r w:rsidR="00DB7FB1" w:rsidRPr="00DB7FB1">
        <w:rPr>
          <w:rFonts w:ascii="Arial" w:hAnsi="Arial" w:cs="Arial"/>
          <w:sz w:val="20"/>
          <w:szCs w:val="20"/>
        </w:rPr>
        <w:t>Click here to learn more: </w:t>
      </w:r>
      <w:hyperlink r:id="rId9" w:history="1">
        <w:r w:rsidR="008606C8" w:rsidRPr="00EE047D">
          <w:rPr>
            <w:rStyle w:val="Hyperlink"/>
            <w:rFonts w:ascii="Arial" w:hAnsi="Arial" w:cs="Arial"/>
            <w:sz w:val="20"/>
            <w:szCs w:val="20"/>
          </w:rPr>
          <w:t>https://fujifilmprint.eu/</w:t>
        </w:r>
      </w:hyperlink>
      <w:r w:rsidR="008606C8">
        <w:rPr>
          <w:rFonts w:ascii="Arial" w:hAnsi="Arial" w:cs="Arial"/>
          <w:sz w:val="20"/>
          <w:szCs w:val="20"/>
        </w:rPr>
        <w:t xml:space="preserve"> </w:t>
      </w:r>
    </w:p>
    <w:p w14:paraId="6AC03A0C" w14:textId="185844FB" w:rsidR="00141B52" w:rsidRPr="00F6243C" w:rsidRDefault="00141B52" w:rsidP="00F6243C">
      <w:pPr>
        <w:spacing w:line="360" w:lineRule="auto"/>
        <w:jc w:val="center"/>
        <w:rPr>
          <w:rFonts w:ascii="Arial" w:eastAsia="Yu Mincho" w:hAnsi="Arial" w:cs="Arial"/>
          <w:kern w:val="0"/>
          <w:sz w:val="20"/>
          <w:szCs w:val="20"/>
          <w:lang w:eastAsia="en-GB"/>
          <w14:ligatures w14:val="none"/>
        </w:rPr>
      </w:pPr>
      <w:r w:rsidRPr="00141B52">
        <w:rPr>
          <w:rFonts w:ascii="Arial" w:eastAsia="Times New Roman" w:hAnsi="Arial" w:cs="Arial"/>
          <w:b/>
          <w:bCs/>
          <w:kern w:val="0"/>
          <w:sz w:val="20"/>
          <w:szCs w:val="20"/>
          <w:lang w:eastAsia="en-GB"/>
          <w14:ligatures w14:val="none"/>
        </w:rPr>
        <w:t>ENDS</w:t>
      </w:r>
    </w:p>
    <w:p w14:paraId="6B7FCB01" w14:textId="77777777" w:rsidR="00141B52" w:rsidRPr="00141B52" w:rsidRDefault="00141B52" w:rsidP="00141B52">
      <w:pPr>
        <w:spacing w:after="0" w:line="360" w:lineRule="auto"/>
        <w:textAlignment w:val="baseline"/>
        <w:rPr>
          <w:rFonts w:ascii="Arial" w:eastAsia="Times New Roman" w:hAnsi="Arial" w:cs="Arial"/>
          <w:kern w:val="0"/>
          <w:sz w:val="20"/>
          <w:szCs w:val="20"/>
          <w:lang w:eastAsia="en-GB"/>
          <w14:ligatures w14:val="none"/>
        </w:rPr>
      </w:pPr>
      <w:r w:rsidRPr="00141B52">
        <w:rPr>
          <w:rFonts w:ascii="Arial" w:eastAsia="Times New Roman" w:hAnsi="Arial" w:cs="Arial"/>
          <w:b/>
          <w:bCs/>
          <w:kern w:val="0"/>
          <w:sz w:val="20"/>
          <w:szCs w:val="20"/>
          <w:lang w:eastAsia="en-GB"/>
          <w14:ligatures w14:val="none"/>
        </w:rPr>
        <w:lastRenderedPageBreak/>
        <w:t>About FUJIFILM Corporation</w:t>
      </w:r>
      <w:r w:rsidRPr="00141B52">
        <w:rPr>
          <w:rFonts w:ascii="Arial" w:eastAsia="Times New Roman" w:hAnsi="Arial" w:cs="Arial"/>
          <w:kern w:val="0"/>
          <w:sz w:val="20"/>
          <w:szCs w:val="20"/>
          <w:lang w:eastAsia="en-GB"/>
          <w14:ligatures w14:val="none"/>
        </w:rPr>
        <w:tab/>
      </w:r>
      <w:r w:rsidRPr="00141B52">
        <w:rPr>
          <w:rFonts w:ascii="Arial" w:eastAsia="Yu Mincho" w:hAnsi="Arial" w:cs="Arial"/>
          <w:kern w:val="0"/>
          <w:sz w:val="20"/>
          <w:szCs w:val="20"/>
          <w:lang w:eastAsia="en-GB"/>
          <w14:ligatures w14:val="none"/>
        </w:rPr>
        <w:t> </w:t>
      </w:r>
    </w:p>
    <w:p w14:paraId="71662A3A" w14:textId="1F25A93F" w:rsidR="00A75761" w:rsidRDefault="00141B52" w:rsidP="00907085">
      <w:pPr>
        <w:spacing w:after="0" w:line="360" w:lineRule="auto"/>
        <w:jc w:val="both"/>
        <w:textAlignment w:val="baseline"/>
        <w:rPr>
          <w:rFonts w:ascii="Arial" w:eastAsia="Times New Roman" w:hAnsi="Arial" w:cs="Arial"/>
          <w:kern w:val="0"/>
          <w:sz w:val="20"/>
          <w:szCs w:val="20"/>
          <w:lang w:eastAsia="en-GB"/>
          <w14:ligatures w14:val="none"/>
        </w:rPr>
      </w:pPr>
      <w:r w:rsidRPr="00141B52">
        <w:rPr>
          <w:rFonts w:ascii="Arial" w:eastAsia="Times New Roman" w:hAnsi="Arial" w:cs="Arial"/>
          <w:kern w:val="0"/>
          <w:sz w:val="20"/>
          <w:szCs w:val="20"/>
          <w:lang w:eastAsia="en-GB"/>
          <w14:ligatures w14:val="none"/>
        </w:rPr>
        <w:t>FUJIFILM Corporation is one of the major operating companies of FUJIFILM Holdings. Since its founding in 1934, the company has built up a wealth of advanced technologies in the field of photo imaging, and in line with its efforts to become a comprehensive healthcare company, Fujifilm is now applying these technologies to the prevention, diagnosis, and treatment of diseases in the Medical and Life Science fields. Fujifilm is also expanding growth in the highly functional materials business, including flat panel display materials, and in the graphic systems and optical devices businesses.</w:t>
      </w:r>
      <w:r w:rsidRPr="00141B52">
        <w:rPr>
          <w:rFonts w:ascii="Arial" w:eastAsia="Yu Mincho" w:hAnsi="Arial" w:cs="Arial"/>
          <w:kern w:val="0"/>
          <w:sz w:val="20"/>
          <w:szCs w:val="20"/>
          <w:lang w:eastAsia="en-GB"/>
          <w14:ligatures w14:val="none"/>
        </w:rPr>
        <w:t> </w:t>
      </w:r>
    </w:p>
    <w:p w14:paraId="18701C3E" w14:textId="77777777" w:rsidR="00A75761" w:rsidRPr="00141B52" w:rsidRDefault="00A75761" w:rsidP="00141B52">
      <w:pPr>
        <w:spacing w:after="0" w:line="360" w:lineRule="auto"/>
        <w:textAlignment w:val="baseline"/>
        <w:rPr>
          <w:rFonts w:ascii="Arial" w:eastAsia="Times New Roman" w:hAnsi="Arial" w:cs="Arial"/>
          <w:kern w:val="0"/>
          <w:sz w:val="20"/>
          <w:szCs w:val="20"/>
          <w:lang w:eastAsia="en-GB"/>
          <w14:ligatures w14:val="none"/>
        </w:rPr>
      </w:pPr>
    </w:p>
    <w:p w14:paraId="29722F5D" w14:textId="77777777" w:rsidR="00141B52" w:rsidRPr="00141B52" w:rsidRDefault="00141B52" w:rsidP="00141B52">
      <w:pPr>
        <w:spacing w:after="0" w:line="360" w:lineRule="auto"/>
        <w:jc w:val="both"/>
        <w:textAlignment w:val="baseline"/>
        <w:rPr>
          <w:rFonts w:ascii="Segoe UI" w:eastAsia="Times New Roman" w:hAnsi="Segoe UI" w:cs="Segoe UI"/>
          <w:kern w:val="0"/>
          <w:sz w:val="18"/>
          <w:szCs w:val="18"/>
          <w:lang w:eastAsia="en-GB"/>
          <w14:ligatures w14:val="none"/>
        </w:rPr>
      </w:pPr>
      <w:r w:rsidRPr="00141B52">
        <w:rPr>
          <w:rFonts w:ascii="Arial" w:eastAsia="Times New Roman" w:hAnsi="Arial" w:cs="Arial"/>
          <w:b/>
          <w:bCs/>
          <w:color w:val="000000"/>
          <w:kern w:val="0"/>
          <w:sz w:val="20"/>
          <w:szCs w:val="20"/>
          <w:lang w:eastAsia="en-GB"/>
          <w14:ligatures w14:val="none"/>
        </w:rPr>
        <w:t>About FUJIFILM Graphic Communications Division </w:t>
      </w:r>
      <w:r w:rsidRPr="00141B52">
        <w:rPr>
          <w:rFonts w:ascii="Arial" w:eastAsia="Times New Roman" w:hAnsi="Arial" w:cs="Arial"/>
          <w:color w:val="000000"/>
          <w:kern w:val="0"/>
          <w:sz w:val="20"/>
          <w:szCs w:val="20"/>
          <w:lang w:eastAsia="en-GB"/>
          <w14:ligatures w14:val="none"/>
        </w:rPr>
        <w:t>   </w:t>
      </w:r>
    </w:p>
    <w:p w14:paraId="1C8FC8D8" w14:textId="0FEB5ADD" w:rsidR="00141B52" w:rsidRPr="00141B52" w:rsidRDefault="00141B52" w:rsidP="00141B52">
      <w:pPr>
        <w:spacing w:after="0" w:line="360" w:lineRule="auto"/>
        <w:jc w:val="both"/>
        <w:textAlignment w:val="baseline"/>
        <w:rPr>
          <w:rFonts w:ascii="Segoe UI" w:eastAsia="Times New Roman" w:hAnsi="Segoe UI" w:cs="Segoe UI"/>
          <w:kern w:val="0"/>
          <w:sz w:val="18"/>
          <w:szCs w:val="18"/>
          <w:lang w:eastAsia="en-GB"/>
          <w14:ligatures w14:val="none"/>
        </w:rPr>
      </w:pPr>
      <w:r w:rsidRPr="00141B52">
        <w:rPr>
          <w:rFonts w:ascii="Arial" w:eastAsia="Times New Roman" w:hAnsi="Arial" w:cs="Arial"/>
          <w:color w:val="000000"/>
          <w:kern w:val="0"/>
          <w:sz w:val="20"/>
          <w:szCs w:val="20"/>
          <w:lang w:eastAsia="en-GB"/>
          <w14:ligatures w14:val="none"/>
        </w:rPr>
        <w:t xml:space="preserve">FUJIFILM Graphic Communications Division is a stable, long-term partner </w:t>
      </w:r>
      <w:r w:rsidR="00833C7F">
        <w:rPr>
          <w:rFonts w:ascii="Arial" w:eastAsia="Times New Roman" w:hAnsi="Arial" w:cs="Arial"/>
          <w:color w:val="000000"/>
          <w:kern w:val="0"/>
          <w:sz w:val="20"/>
          <w:szCs w:val="20"/>
          <w:lang w:eastAsia="en-GB"/>
          <w14:ligatures w14:val="none"/>
        </w:rPr>
        <w:t>focused</w:t>
      </w:r>
      <w:r w:rsidRPr="00141B52">
        <w:rPr>
          <w:rFonts w:ascii="Arial" w:eastAsia="Times New Roman" w:hAnsi="Arial" w:cs="Arial"/>
          <w:color w:val="000000"/>
          <w:kern w:val="0"/>
          <w:sz w:val="20"/>
          <w:szCs w:val="20"/>
          <w:lang w:eastAsia="en-GB"/>
          <w14:ligatures w14:val="none"/>
        </w:rPr>
        <w:t xml:space="preserve"> on delivering high-quality, technically advanced print solutions that help printers develop </w:t>
      </w:r>
      <w:r w:rsidR="00833C7F">
        <w:rPr>
          <w:rFonts w:ascii="Arial" w:eastAsia="Times New Roman" w:hAnsi="Arial" w:cs="Arial"/>
          <w:color w:val="000000"/>
          <w:kern w:val="0"/>
          <w:sz w:val="20"/>
          <w:szCs w:val="20"/>
          <w:lang w:eastAsia="en-GB"/>
          <w14:ligatures w14:val="none"/>
        </w:rPr>
        <w:t xml:space="preserve">a </w:t>
      </w:r>
      <w:r w:rsidRPr="00141B52">
        <w:rPr>
          <w:rFonts w:ascii="Arial" w:eastAsia="Times New Roman" w:hAnsi="Arial" w:cs="Arial"/>
          <w:color w:val="000000"/>
          <w:kern w:val="0"/>
          <w:sz w:val="20"/>
          <w:szCs w:val="20"/>
          <w:lang w:eastAsia="en-GB"/>
          <w14:ligatures w14:val="none"/>
        </w:rPr>
        <w:t xml:space="preserve">competitive advantage and grow their businesses. The company’s financial stability and unprecedented investment in R&amp;D enable it to develop proprietary technologies for best-in-class printing.  These include pre-press and pressroom solutions for offset, wide-format and digital print, as well as workflow software for print production management. Fujifilm is committed to minimising the environmental impact of its products and operations, proactively working to preserve the environment, and strives to educate printers about environmental best </w:t>
      </w:r>
      <w:r w:rsidR="00833C7F">
        <w:rPr>
          <w:rFonts w:ascii="Arial" w:eastAsia="Times New Roman" w:hAnsi="Arial" w:cs="Arial"/>
          <w:color w:val="000000"/>
          <w:kern w:val="0"/>
          <w:sz w:val="20"/>
          <w:szCs w:val="20"/>
          <w:lang w:eastAsia="en-GB"/>
          <w14:ligatures w14:val="none"/>
        </w:rPr>
        <w:t>practices</w:t>
      </w:r>
      <w:r w:rsidRPr="00141B52">
        <w:rPr>
          <w:rFonts w:ascii="Arial" w:eastAsia="Times New Roman" w:hAnsi="Arial" w:cs="Arial"/>
          <w:color w:val="000000"/>
          <w:kern w:val="0"/>
          <w:sz w:val="20"/>
          <w:szCs w:val="20"/>
          <w:lang w:eastAsia="en-GB"/>
          <w14:ligatures w14:val="none"/>
        </w:rPr>
        <w:t>. For more information</w:t>
      </w:r>
      <w:r w:rsidRPr="00141B52">
        <w:rPr>
          <w:rFonts w:ascii="Arial" w:eastAsia="Times New Roman" w:hAnsi="Arial" w:cs="Arial"/>
          <w:kern w:val="0"/>
          <w:sz w:val="20"/>
          <w:szCs w:val="20"/>
          <w:lang w:eastAsia="en-GB"/>
          <w14:ligatures w14:val="none"/>
        </w:rPr>
        <w:t xml:space="preserve">, visit </w:t>
      </w:r>
      <w:hyperlink r:id="rId10" w:tgtFrame="_blank" w:history="1">
        <w:r w:rsidRPr="00141B52">
          <w:rPr>
            <w:rFonts w:ascii="Arial" w:eastAsia="Times New Roman" w:hAnsi="Arial" w:cs="Arial"/>
            <w:color w:val="0000FF"/>
            <w:kern w:val="0"/>
            <w:sz w:val="20"/>
            <w:szCs w:val="20"/>
            <w:u w:val="single"/>
            <w:lang w:eastAsia="en-GB"/>
            <w14:ligatures w14:val="none"/>
          </w:rPr>
          <w:t>fujifilmprint.eu</w:t>
        </w:r>
      </w:hyperlink>
      <w:r w:rsidRPr="00141B52">
        <w:rPr>
          <w:rFonts w:ascii="Arial" w:eastAsia="Times New Roman" w:hAnsi="Arial" w:cs="Arial"/>
          <w:kern w:val="0"/>
          <w:sz w:val="20"/>
          <w:szCs w:val="20"/>
          <w:lang w:eastAsia="en-GB"/>
          <w14:ligatures w14:val="none"/>
        </w:rPr>
        <w:t xml:space="preserve">, or </w:t>
      </w:r>
      <w:hyperlink r:id="rId11" w:tgtFrame="_blank" w:history="1">
        <w:r w:rsidRPr="00141B52">
          <w:rPr>
            <w:rFonts w:ascii="Arial" w:eastAsia="Times New Roman" w:hAnsi="Arial" w:cs="Arial"/>
            <w:color w:val="0000FF"/>
            <w:kern w:val="0"/>
            <w:sz w:val="20"/>
            <w:szCs w:val="20"/>
            <w:u w:val="single"/>
            <w:lang w:eastAsia="en-GB"/>
            <w14:ligatures w14:val="none"/>
          </w:rPr>
          <w:t>youtube.com/</w:t>
        </w:r>
        <w:proofErr w:type="spellStart"/>
        <w:r w:rsidRPr="00141B52">
          <w:rPr>
            <w:rFonts w:ascii="Arial" w:eastAsia="Times New Roman" w:hAnsi="Arial" w:cs="Arial"/>
            <w:color w:val="0000FF"/>
            <w:kern w:val="0"/>
            <w:sz w:val="20"/>
            <w:szCs w:val="20"/>
            <w:u w:val="single"/>
            <w:lang w:eastAsia="en-GB"/>
            <w14:ligatures w14:val="none"/>
          </w:rPr>
          <w:t>FujifilmGSEurope</w:t>
        </w:r>
        <w:proofErr w:type="spellEnd"/>
      </w:hyperlink>
      <w:r w:rsidRPr="00141B52">
        <w:rPr>
          <w:rFonts w:ascii="Arial" w:eastAsia="Times New Roman" w:hAnsi="Arial" w:cs="Arial"/>
          <w:kern w:val="0"/>
          <w:sz w:val="20"/>
          <w:szCs w:val="20"/>
          <w:lang w:eastAsia="en-GB"/>
          <w14:ligatures w14:val="none"/>
        </w:rPr>
        <w:t xml:space="preserve"> or follow us on @FujifilmPrint.   </w:t>
      </w:r>
    </w:p>
    <w:p w14:paraId="5318D9F0" w14:textId="77777777" w:rsidR="00141B52" w:rsidRPr="00141B52" w:rsidRDefault="00141B52" w:rsidP="00141B52">
      <w:pPr>
        <w:spacing w:after="0" w:line="360" w:lineRule="auto"/>
        <w:jc w:val="both"/>
        <w:textAlignment w:val="baseline"/>
        <w:rPr>
          <w:rFonts w:ascii="Segoe UI" w:eastAsia="Times New Roman" w:hAnsi="Segoe UI" w:cs="Segoe UI"/>
          <w:kern w:val="0"/>
          <w:sz w:val="18"/>
          <w:szCs w:val="18"/>
          <w:lang w:eastAsia="en-GB"/>
          <w14:ligatures w14:val="none"/>
        </w:rPr>
      </w:pPr>
      <w:r w:rsidRPr="00141B52">
        <w:rPr>
          <w:rFonts w:ascii="Arial" w:eastAsia="Times New Roman" w:hAnsi="Arial" w:cs="Arial"/>
          <w:b/>
          <w:bCs/>
          <w:color w:val="000000"/>
          <w:kern w:val="0"/>
          <w:sz w:val="20"/>
          <w:szCs w:val="20"/>
          <w:lang w:eastAsia="en-GB"/>
          <w14:ligatures w14:val="none"/>
        </w:rPr>
        <w:t> </w:t>
      </w:r>
      <w:r w:rsidRPr="00141B52">
        <w:rPr>
          <w:rFonts w:ascii="Arial" w:eastAsia="Times New Roman" w:hAnsi="Arial" w:cs="Arial"/>
          <w:color w:val="000000"/>
          <w:kern w:val="0"/>
          <w:sz w:val="20"/>
          <w:szCs w:val="20"/>
          <w:lang w:eastAsia="en-GB"/>
          <w14:ligatures w14:val="none"/>
        </w:rPr>
        <w:t>   </w:t>
      </w:r>
    </w:p>
    <w:p w14:paraId="7B6DB35C" w14:textId="2B7EEE45" w:rsidR="00141B52" w:rsidRPr="00141B52" w:rsidRDefault="00141B52" w:rsidP="00141B52">
      <w:pPr>
        <w:spacing w:after="0" w:line="360" w:lineRule="auto"/>
        <w:jc w:val="both"/>
        <w:textAlignment w:val="baseline"/>
        <w:rPr>
          <w:rFonts w:ascii="Segoe UI" w:eastAsia="Times New Roman" w:hAnsi="Segoe UI" w:cs="Segoe UI"/>
          <w:kern w:val="0"/>
          <w:sz w:val="18"/>
          <w:szCs w:val="18"/>
          <w:lang w:eastAsia="en-GB"/>
          <w14:ligatures w14:val="none"/>
        </w:rPr>
      </w:pPr>
      <w:r w:rsidRPr="00141B52">
        <w:rPr>
          <w:rFonts w:ascii="Arial" w:eastAsia="Times New Roman" w:hAnsi="Arial" w:cs="Arial"/>
          <w:b/>
          <w:bCs/>
          <w:color w:val="000000"/>
          <w:kern w:val="0"/>
          <w:sz w:val="20"/>
          <w:szCs w:val="20"/>
          <w:lang w:eastAsia="en-GB"/>
          <w14:ligatures w14:val="none"/>
        </w:rPr>
        <w:t>For further information</w:t>
      </w:r>
      <w:r w:rsidR="00A17256">
        <w:rPr>
          <w:rFonts w:ascii="Arial" w:eastAsia="Times New Roman" w:hAnsi="Arial" w:cs="Arial"/>
          <w:b/>
          <w:bCs/>
          <w:color w:val="000000"/>
          <w:kern w:val="0"/>
          <w:sz w:val="20"/>
          <w:szCs w:val="20"/>
          <w:lang w:eastAsia="en-GB"/>
          <w14:ligatures w14:val="none"/>
        </w:rPr>
        <w:t>,</w:t>
      </w:r>
      <w:r w:rsidRPr="00141B52">
        <w:rPr>
          <w:rFonts w:ascii="Arial" w:eastAsia="Times New Roman" w:hAnsi="Arial" w:cs="Arial"/>
          <w:b/>
          <w:bCs/>
          <w:color w:val="000000"/>
          <w:kern w:val="0"/>
          <w:sz w:val="20"/>
          <w:szCs w:val="20"/>
          <w:lang w:eastAsia="en-GB"/>
          <w14:ligatures w14:val="none"/>
        </w:rPr>
        <w:t xml:space="preserve"> contact:</w:t>
      </w:r>
      <w:r w:rsidRPr="00141B52">
        <w:rPr>
          <w:rFonts w:ascii="Arial" w:eastAsia="Times New Roman" w:hAnsi="Arial" w:cs="Arial"/>
          <w:color w:val="000000"/>
          <w:kern w:val="0"/>
          <w:sz w:val="20"/>
          <w:szCs w:val="20"/>
          <w:lang w:eastAsia="en-GB"/>
          <w14:ligatures w14:val="none"/>
        </w:rPr>
        <w:t>   </w:t>
      </w:r>
    </w:p>
    <w:p w14:paraId="3A86D532" w14:textId="77777777" w:rsidR="00141B52" w:rsidRPr="00141B52" w:rsidRDefault="00141B52" w:rsidP="00141B52">
      <w:pPr>
        <w:spacing w:after="0" w:line="240" w:lineRule="auto"/>
        <w:jc w:val="both"/>
        <w:textAlignment w:val="baseline"/>
        <w:rPr>
          <w:rFonts w:ascii="Arial" w:eastAsia="Arial" w:hAnsi="Arial" w:cs="Arial"/>
          <w:color w:val="000000"/>
          <w:kern w:val="0"/>
          <w:sz w:val="20"/>
          <w:szCs w:val="20"/>
          <w14:ligatures w14:val="none"/>
        </w:rPr>
      </w:pPr>
      <w:r w:rsidRPr="00141B52">
        <w:rPr>
          <w:rFonts w:ascii="Arial" w:eastAsia="Arial" w:hAnsi="Arial" w:cs="Arial"/>
          <w:color w:val="000000"/>
          <w:kern w:val="0"/>
          <w:sz w:val="20"/>
          <w:szCs w:val="20"/>
          <w14:ligatures w14:val="none"/>
        </w:rPr>
        <w:t>Amanda Galvez</w:t>
      </w:r>
    </w:p>
    <w:p w14:paraId="61ADB3E8" w14:textId="77777777" w:rsidR="00141B52" w:rsidRPr="00141B52" w:rsidRDefault="00141B52" w:rsidP="00141B52">
      <w:pPr>
        <w:spacing w:after="0" w:line="240" w:lineRule="auto"/>
        <w:jc w:val="both"/>
        <w:textAlignment w:val="baseline"/>
        <w:rPr>
          <w:rFonts w:ascii="Arial" w:eastAsia="Arial" w:hAnsi="Arial" w:cs="Arial"/>
          <w:color w:val="000000"/>
          <w:kern w:val="0"/>
          <w:sz w:val="20"/>
          <w:szCs w:val="20"/>
          <w14:ligatures w14:val="none"/>
        </w:rPr>
      </w:pPr>
      <w:r w:rsidRPr="00141B52">
        <w:rPr>
          <w:rFonts w:ascii="Arial" w:eastAsia="Arial" w:hAnsi="Arial" w:cs="Arial"/>
          <w:color w:val="000000"/>
          <w:kern w:val="0"/>
          <w:sz w:val="20"/>
          <w:szCs w:val="20"/>
          <w14:ligatures w14:val="none"/>
        </w:rPr>
        <w:t>AD Communications</w:t>
      </w:r>
      <w:r w:rsidRPr="00141B52">
        <w:rPr>
          <w:rFonts w:ascii="Arial" w:eastAsia="Arial" w:hAnsi="Arial" w:cs="Arial"/>
          <w:color w:val="000000"/>
          <w:kern w:val="0"/>
          <w:sz w:val="20"/>
          <w:szCs w:val="20"/>
          <w14:ligatures w14:val="none"/>
        </w:rPr>
        <w:tab/>
        <w:t> </w:t>
      </w:r>
    </w:p>
    <w:p w14:paraId="5FDBB5D4" w14:textId="77777777" w:rsidR="00141B52" w:rsidRPr="00141B52" w:rsidRDefault="00141B52" w:rsidP="00141B52">
      <w:pPr>
        <w:spacing w:after="0" w:line="240" w:lineRule="auto"/>
        <w:jc w:val="both"/>
        <w:textAlignment w:val="baseline"/>
        <w:rPr>
          <w:rFonts w:ascii="Arial" w:eastAsia="Arial" w:hAnsi="Arial" w:cs="Arial"/>
          <w:color w:val="000000"/>
          <w:kern w:val="0"/>
          <w:sz w:val="20"/>
          <w:szCs w:val="20"/>
          <w:lang w:val="pt-BR"/>
          <w14:ligatures w14:val="none"/>
        </w:rPr>
      </w:pPr>
      <w:r w:rsidRPr="00141B52">
        <w:rPr>
          <w:rFonts w:ascii="Arial" w:eastAsia="Arial" w:hAnsi="Arial" w:cs="Arial"/>
          <w:color w:val="000000"/>
          <w:kern w:val="0"/>
          <w:sz w:val="20"/>
          <w:szCs w:val="20"/>
          <w:lang w:val="pt-BR"/>
          <w14:ligatures w14:val="none"/>
        </w:rPr>
        <w:t xml:space="preserve">E: </w:t>
      </w:r>
      <w:hyperlink r:id="rId12" w:history="1">
        <w:r w:rsidRPr="00141B52">
          <w:rPr>
            <w:rFonts w:ascii="Arial" w:eastAsia="Arial" w:hAnsi="Arial" w:cs="Arial"/>
            <w:color w:val="0563C1"/>
            <w:kern w:val="0"/>
            <w:sz w:val="20"/>
            <w:szCs w:val="20"/>
            <w:u w:val="single"/>
            <w:lang w:val="pt-BR"/>
            <w14:ligatures w14:val="none"/>
          </w:rPr>
          <w:t>agalvez@adcomms.co.uk</w:t>
        </w:r>
      </w:hyperlink>
    </w:p>
    <w:p w14:paraId="0ADB6B19" w14:textId="77777777" w:rsidR="00141B52" w:rsidRPr="00141B52" w:rsidRDefault="00141B52" w:rsidP="00141B52">
      <w:pPr>
        <w:spacing w:after="0" w:line="240" w:lineRule="auto"/>
        <w:jc w:val="both"/>
        <w:textAlignment w:val="baseline"/>
        <w:rPr>
          <w:rFonts w:ascii="Arial" w:eastAsia="Arial" w:hAnsi="Arial" w:cs="Arial"/>
          <w:color w:val="000000"/>
          <w:kern w:val="0"/>
          <w:sz w:val="20"/>
          <w:szCs w:val="20"/>
          <w:lang w:val="pt-BR"/>
          <w14:ligatures w14:val="none"/>
        </w:rPr>
      </w:pPr>
      <w:r w:rsidRPr="00141B52">
        <w:rPr>
          <w:rFonts w:ascii="Arial" w:eastAsia="Arial" w:hAnsi="Arial" w:cs="Arial"/>
          <w:color w:val="000000"/>
          <w:kern w:val="0"/>
          <w:sz w:val="20"/>
          <w:szCs w:val="20"/>
          <w:lang w:val="pt-BR"/>
          <w14:ligatures w14:val="none"/>
        </w:rPr>
        <w:t>Tel: +44 (0)1372 464470 </w:t>
      </w:r>
    </w:p>
    <w:p w14:paraId="3A7E8A6C" w14:textId="0D5B057D" w:rsidR="003836D1" w:rsidRPr="00F6243C" w:rsidRDefault="00141B52" w:rsidP="00F6243C">
      <w:pPr>
        <w:spacing w:after="0" w:line="240" w:lineRule="auto"/>
        <w:jc w:val="both"/>
        <w:textAlignment w:val="baseline"/>
        <w:rPr>
          <w:rFonts w:ascii="Arial" w:eastAsia="Arial" w:hAnsi="Arial" w:cs="Arial"/>
          <w:color w:val="000000"/>
          <w:kern w:val="0"/>
          <w:sz w:val="20"/>
          <w:szCs w:val="20"/>
          <w:lang w:val="en-US"/>
          <w14:ligatures w14:val="none"/>
        </w:rPr>
      </w:pPr>
      <w:r w:rsidRPr="00141B52">
        <w:rPr>
          <w:rFonts w:ascii="Calibri" w:eastAsia="Yu Mincho" w:hAnsi="Calibri" w:cs="Arial"/>
          <w:kern w:val="0"/>
          <w14:ligatures w14:val="none"/>
        </w:rPr>
        <w:tab/>
      </w:r>
      <w:r w:rsidRPr="00141B52">
        <w:rPr>
          <w:rFonts w:ascii="Arial" w:eastAsia="Arial" w:hAnsi="Arial" w:cs="Arial"/>
          <w:color w:val="000000"/>
          <w:kern w:val="0"/>
          <w:sz w:val="20"/>
          <w:szCs w:val="20"/>
          <w:lang w:val="cs-CZ"/>
          <w14:ligatures w14:val="none"/>
        </w:rPr>
        <w:t>          </w:t>
      </w:r>
    </w:p>
    <w:sectPr w:rsidR="003836D1" w:rsidRPr="00F6243C" w:rsidSect="00141B52">
      <w:headerReference w:type="even" r:id="rId13"/>
      <w:headerReference w:type="default" r:id="rId14"/>
      <w:footerReference w:type="even" r:id="rId15"/>
      <w:footerReference w:type="default" r:id="rId16"/>
      <w:headerReference w:type="first" r:id="rId17"/>
      <w:footerReference w:type="first" r:id="rId18"/>
      <w:pgSz w:w="11906" w:h="16838"/>
      <w:pgMar w:top="1440" w:right="314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EBD29" w14:textId="77777777" w:rsidR="0079350B" w:rsidRDefault="0079350B">
      <w:pPr>
        <w:spacing w:after="0" w:line="240" w:lineRule="auto"/>
      </w:pPr>
      <w:r>
        <w:separator/>
      </w:r>
    </w:p>
  </w:endnote>
  <w:endnote w:type="continuationSeparator" w:id="0">
    <w:p w14:paraId="1CE550EB" w14:textId="77777777" w:rsidR="0079350B" w:rsidRDefault="00793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AC3B" w14:textId="77777777" w:rsidR="000D2F4D" w:rsidRDefault="000D2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9A1D7" w14:textId="77777777" w:rsidR="000D2F4D" w:rsidRDefault="000D2F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B446D" w14:textId="77777777" w:rsidR="000D2F4D" w:rsidRDefault="000D2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061EB" w14:textId="77777777" w:rsidR="0079350B" w:rsidRDefault="0079350B">
      <w:pPr>
        <w:spacing w:after="0" w:line="240" w:lineRule="auto"/>
      </w:pPr>
      <w:r>
        <w:separator/>
      </w:r>
    </w:p>
  </w:footnote>
  <w:footnote w:type="continuationSeparator" w:id="0">
    <w:p w14:paraId="11F98D00" w14:textId="77777777" w:rsidR="0079350B" w:rsidRDefault="00793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65B0" w14:textId="77777777" w:rsidR="000D2F4D" w:rsidRDefault="000D2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2CC8" w14:textId="77777777" w:rsidR="00141B52" w:rsidRDefault="00141B52" w:rsidP="00A46B91">
    <w:pPr>
      <w:pStyle w:val="Header"/>
    </w:pPr>
    <w:r>
      <w:rPr>
        <w:b/>
        <w:noProof/>
        <w:lang w:eastAsia="en-GB"/>
      </w:rPr>
      <w:drawing>
        <wp:anchor distT="0" distB="0" distL="114300" distR="114300" simplePos="0" relativeHeight="251659264" behindDoc="1" locked="0" layoutInCell="1" allowOverlap="1" wp14:anchorId="111282F4" wp14:editId="0E3674FA">
          <wp:simplePos x="0" y="0"/>
          <wp:positionH relativeFrom="margin">
            <wp:align>left</wp:align>
          </wp:positionH>
          <wp:positionV relativeFrom="margin">
            <wp:posOffset>-627234</wp:posOffset>
          </wp:positionV>
          <wp:extent cx="2117090" cy="353060"/>
          <wp:effectExtent l="0" t="0" r="0" b="8890"/>
          <wp:wrapNone/>
          <wp:docPr id="1" name="Picture 5" descr="New Fuji Logo official 20060712A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Fuji Logo official 20060712A1000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09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A326659" wp14:editId="5A8D41C4">
              <wp:simplePos x="0" y="0"/>
              <wp:positionH relativeFrom="page">
                <wp:align>left</wp:align>
              </wp:positionH>
              <wp:positionV relativeFrom="paragraph">
                <wp:posOffset>372159</wp:posOffset>
              </wp:positionV>
              <wp:extent cx="7658100" cy="90170"/>
              <wp:effectExtent l="0" t="0" r="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0170"/>
                      </a:xfrm>
                      <a:prstGeom prst="rect">
                        <a:avLst/>
                      </a:prstGeom>
                      <a:solidFill>
                        <a:srgbClr val="20977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EE1EA" id="Rectangle 2" o:spid="_x0000_s1026" style="position:absolute;margin-left:0;margin-top:29.3pt;width:603pt;height:7.1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" fillcolor="#209772" stroked="f">
              <w10:wrap anchorx="page"/>
            </v:rect>
          </w:pict>
        </mc:Fallback>
      </mc:AlternateContent>
    </w:r>
  </w:p>
  <w:p w14:paraId="6408C9B3" w14:textId="77777777" w:rsidR="00141B52" w:rsidRDefault="00141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C759E" w14:textId="77777777" w:rsidR="000D2F4D" w:rsidRDefault="000D2F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52"/>
    <w:rsid w:val="00012019"/>
    <w:rsid w:val="000169B6"/>
    <w:rsid w:val="00022539"/>
    <w:rsid w:val="000226CA"/>
    <w:rsid w:val="00026468"/>
    <w:rsid w:val="00031DF1"/>
    <w:rsid w:val="000534D9"/>
    <w:rsid w:val="00061D02"/>
    <w:rsid w:val="00063457"/>
    <w:rsid w:val="00077083"/>
    <w:rsid w:val="0008290A"/>
    <w:rsid w:val="000D2F4D"/>
    <w:rsid w:val="000E6929"/>
    <w:rsid w:val="000F001D"/>
    <w:rsid w:val="000F1A8B"/>
    <w:rsid w:val="001058D8"/>
    <w:rsid w:val="001063FA"/>
    <w:rsid w:val="00107F39"/>
    <w:rsid w:val="00122025"/>
    <w:rsid w:val="001233F5"/>
    <w:rsid w:val="00136BED"/>
    <w:rsid w:val="0014070A"/>
    <w:rsid w:val="00141B52"/>
    <w:rsid w:val="00152C7A"/>
    <w:rsid w:val="00177245"/>
    <w:rsid w:val="001A3F08"/>
    <w:rsid w:val="001B3C31"/>
    <w:rsid w:val="001C34F6"/>
    <w:rsid w:val="001C3D6F"/>
    <w:rsid w:val="001D0D9C"/>
    <w:rsid w:val="0020084A"/>
    <w:rsid w:val="002022F3"/>
    <w:rsid w:val="002621CA"/>
    <w:rsid w:val="00270362"/>
    <w:rsid w:val="002746B7"/>
    <w:rsid w:val="002803F3"/>
    <w:rsid w:val="00293673"/>
    <w:rsid w:val="00294D42"/>
    <w:rsid w:val="002A47CC"/>
    <w:rsid w:val="002B2253"/>
    <w:rsid w:val="002B3618"/>
    <w:rsid w:val="002C3164"/>
    <w:rsid w:val="002D7A18"/>
    <w:rsid w:val="002E1185"/>
    <w:rsid w:val="002E159B"/>
    <w:rsid w:val="002E4F77"/>
    <w:rsid w:val="002F283C"/>
    <w:rsid w:val="00314E0F"/>
    <w:rsid w:val="0031686A"/>
    <w:rsid w:val="00325769"/>
    <w:rsid w:val="00327B23"/>
    <w:rsid w:val="00336271"/>
    <w:rsid w:val="003405AE"/>
    <w:rsid w:val="0034571C"/>
    <w:rsid w:val="00354264"/>
    <w:rsid w:val="003633B4"/>
    <w:rsid w:val="00366A7A"/>
    <w:rsid w:val="003836D1"/>
    <w:rsid w:val="003836FE"/>
    <w:rsid w:val="003911E6"/>
    <w:rsid w:val="00393C79"/>
    <w:rsid w:val="00396BF8"/>
    <w:rsid w:val="003A317A"/>
    <w:rsid w:val="003A3701"/>
    <w:rsid w:val="003C17AD"/>
    <w:rsid w:val="003C4E46"/>
    <w:rsid w:val="003E5A2C"/>
    <w:rsid w:val="003F71A5"/>
    <w:rsid w:val="004138CE"/>
    <w:rsid w:val="00422286"/>
    <w:rsid w:val="004241BE"/>
    <w:rsid w:val="0042766D"/>
    <w:rsid w:val="0043142F"/>
    <w:rsid w:val="00444A96"/>
    <w:rsid w:val="0045290C"/>
    <w:rsid w:val="00453075"/>
    <w:rsid w:val="00474161"/>
    <w:rsid w:val="00475B7D"/>
    <w:rsid w:val="004814C3"/>
    <w:rsid w:val="00485FDB"/>
    <w:rsid w:val="004E2F76"/>
    <w:rsid w:val="00510F49"/>
    <w:rsid w:val="005156E4"/>
    <w:rsid w:val="00536975"/>
    <w:rsid w:val="00537368"/>
    <w:rsid w:val="00540CA8"/>
    <w:rsid w:val="00542E01"/>
    <w:rsid w:val="00545E95"/>
    <w:rsid w:val="00552C58"/>
    <w:rsid w:val="00554A29"/>
    <w:rsid w:val="005658DF"/>
    <w:rsid w:val="00572ACD"/>
    <w:rsid w:val="00584858"/>
    <w:rsid w:val="005A429C"/>
    <w:rsid w:val="005A54A3"/>
    <w:rsid w:val="005B24EC"/>
    <w:rsid w:val="005B72EB"/>
    <w:rsid w:val="005D043C"/>
    <w:rsid w:val="005D3337"/>
    <w:rsid w:val="005F4EFF"/>
    <w:rsid w:val="00602F8D"/>
    <w:rsid w:val="00606188"/>
    <w:rsid w:val="006131B6"/>
    <w:rsid w:val="00614760"/>
    <w:rsid w:val="00617AF8"/>
    <w:rsid w:val="006207DE"/>
    <w:rsid w:val="00627931"/>
    <w:rsid w:val="00647801"/>
    <w:rsid w:val="0065742F"/>
    <w:rsid w:val="00692160"/>
    <w:rsid w:val="0069427B"/>
    <w:rsid w:val="006A27C7"/>
    <w:rsid w:val="006A3594"/>
    <w:rsid w:val="006D0AA1"/>
    <w:rsid w:val="006D21E0"/>
    <w:rsid w:val="006D47B6"/>
    <w:rsid w:val="007107A0"/>
    <w:rsid w:val="00730235"/>
    <w:rsid w:val="007459B8"/>
    <w:rsid w:val="00746638"/>
    <w:rsid w:val="00766362"/>
    <w:rsid w:val="00782AD2"/>
    <w:rsid w:val="007862B4"/>
    <w:rsid w:val="00787DA9"/>
    <w:rsid w:val="00791AB5"/>
    <w:rsid w:val="0079350B"/>
    <w:rsid w:val="007A668D"/>
    <w:rsid w:val="007B463C"/>
    <w:rsid w:val="007C0B45"/>
    <w:rsid w:val="007C7FB9"/>
    <w:rsid w:val="007D08B4"/>
    <w:rsid w:val="007E019E"/>
    <w:rsid w:val="007E691C"/>
    <w:rsid w:val="008005F3"/>
    <w:rsid w:val="00803CE0"/>
    <w:rsid w:val="00805734"/>
    <w:rsid w:val="0083067B"/>
    <w:rsid w:val="00830948"/>
    <w:rsid w:val="00833C7F"/>
    <w:rsid w:val="0083706E"/>
    <w:rsid w:val="008606C8"/>
    <w:rsid w:val="00862A90"/>
    <w:rsid w:val="00873AE8"/>
    <w:rsid w:val="008756F4"/>
    <w:rsid w:val="008969DA"/>
    <w:rsid w:val="008A2475"/>
    <w:rsid w:val="008B6393"/>
    <w:rsid w:val="008C2008"/>
    <w:rsid w:val="008C5F53"/>
    <w:rsid w:val="008D5507"/>
    <w:rsid w:val="008D75F5"/>
    <w:rsid w:val="008F66A8"/>
    <w:rsid w:val="00907085"/>
    <w:rsid w:val="0091692F"/>
    <w:rsid w:val="00916B97"/>
    <w:rsid w:val="00920940"/>
    <w:rsid w:val="00927DB5"/>
    <w:rsid w:val="0093447F"/>
    <w:rsid w:val="009466EB"/>
    <w:rsid w:val="00952333"/>
    <w:rsid w:val="00975C0A"/>
    <w:rsid w:val="009A614A"/>
    <w:rsid w:val="009B5659"/>
    <w:rsid w:val="009B59E2"/>
    <w:rsid w:val="009C180B"/>
    <w:rsid w:val="009D5DA7"/>
    <w:rsid w:val="009E051C"/>
    <w:rsid w:val="009F464D"/>
    <w:rsid w:val="00A17256"/>
    <w:rsid w:val="00A21082"/>
    <w:rsid w:val="00A23954"/>
    <w:rsid w:val="00A35CBB"/>
    <w:rsid w:val="00A50455"/>
    <w:rsid w:val="00A56FDF"/>
    <w:rsid w:val="00A75761"/>
    <w:rsid w:val="00A83E24"/>
    <w:rsid w:val="00A85083"/>
    <w:rsid w:val="00A876ED"/>
    <w:rsid w:val="00A90EF0"/>
    <w:rsid w:val="00A927AE"/>
    <w:rsid w:val="00A95F97"/>
    <w:rsid w:val="00AA3067"/>
    <w:rsid w:val="00AA46F6"/>
    <w:rsid w:val="00AA74D1"/>
    <w:rsid w:val="00AB3B5E"/>
    <w:rsid w:val="00AC30C2"/>
    <w:rsid w:val="00AC4C6F"/>
    <w:rsid w:val="00AC69CE"/>
    <w:rsid w:val="00AC75A2"/>
    <w:rsid w:val="00AD41F6"/>
    <w:rsid w:val="00AF2FD5"/>
    <w:rsid w:val="00B0184D"/>
    <w:rsid w:val="00B01BB9"/>
    <w:rsid w:val="00B10BDF"/>
    <w:rsid w:val="00B12D31"/>
    <w:rsid w:val="00B156D8"/>
    <w:rsid w:val="00B207CC"/>
    <w:rsid w:val="00B400D9"/>
    <w:rsid w:val="00B467AC"/>
    <w:rsid w:val="00B50E11"/>
    <w:rsid w:val="00B57AEB"/>
    <w:rsid w:val="00B67AB3"/>
    <w:rsid w:val="00BB4361"/>
    <w:rsid w:val="00BE2936"/>
    <w:rsid w:val="00BF6329"/>
    <w:rsid w:val="00BF6D5C"/>
    <w:rsid w:val="00C04533"/>
    <w:rsid w:val="00C11249"/>
    <w:rsid w:val="00C17417"/>
    <w:rsid w:val="00C32006"/>
    <w:rsid w:val="00C340CF"/>
    <w:rsid w:val="00C36BC7"/>
    <w:rsid w:val="00C4777A"/>
    <w:rsid w:val="00C506FB"/>
    <w:rsid w:val="00C53B31"/>
    <w:rsid w:val="00C8511A"/>
    <w:rsid w:val="00C95431"/>
    <w:rsid w:val="00CA0DB1"/>
    <w:rsid w:val="00CA3386"/>
    <w:rsid w:val="00CA457F"/>
    <w:rsid w:val="00CB202A"/>
    <w:rsid w:val="00CB34C5"/>
    <w:rsid w:val="00CB37C5"/>
    <w:rsid w:val="00CB51EA"/>
    <w:rsid w:val="00CC4ED3"/>
    <w:rsid w:val="00CC7C71"/>
    <w:rsid w:val="00CE0797"/>
    <w:rsid w:val="00CE0A9C"/>
    <w:rsid w:val="00CE6256"/>
    <w:rsid w:val="00CF283B"/>
    <w:rsid w:val="00CF2A45"/>
    <w:rsid w:val="00D20464"/>
    <w:rsid w:val="00D322B8"/>
    <w:rsid w:val="00D42046"/>
    <w:rsid w:val="00D43B85"/>
    <w:rsid w:val="00D6044A"/>
    <w:rsid w:val="00DA15BF"/>
    <w:rsid w:val="00DB7FB1"/>
    <w:rsid w:val="00DD3CBF"/>
    <w:rsid w:val="00DE01BF"/>
    <w:rsid w:val="00DF0D4D"/>
    <w:rsid w:val="00DF501C"/>
    <w:rsid w:val="00DF7777"/>
    <w:rsid w:val="00E01032"/>
    <w:rsid w:val="00E012EA"/>
    <w:rsid w:val="00E04648"/>
    <w:rsid w:val="00E14DFA"/>
    <w:rsid w:val="00E179F2"/>
    <w:rsid w:val="00E2018D"/>
    <w:rsid w:val="00E37592"/>
    <w:rsid w:val="00E415DC"/>
    <w:rsid w:val="00E41B28"/>
    <w:rsid w:val="00E56D9D"/>
    <w:rsid w:val="00E67F91"/>
    <w:rsid w:val="00E75251"/>
    <w:rsid w:val="00E86A2F"/>
    <w:rsid w:val="00E9369C"/>
    <w:rsid w:val="00E94C3D"/>
    <w:rsid w:val="00E95727"/>
    <w:rsid w:val="00E95977"/>
    <w:rsid w:val="00E96F8B"/>
    <w:rsid w:val="00EA48F2"/>
    <w:rsid w:val="00EB014E"/>
    <w:rsid w:val="00EB5705"/>
    <w:rsid w:val="00EB638E"/>
    <w:rsid w:val="00EC05AE"/>
    <w:rsid w:val="00ED2B03"/>
    <w:rsid w:val="00F01C58"/>
    <w:rsid w:val="00F27881"/>
    <w:rsid w:val="00F3048E"/>
    <w:rsid w:val="00F4116E"/>
    <w:rsid w:val="00F6243C"/>
    <w:rsid w:val="00F7143C"/>
    <w:rsid w:val="00F822F8"/>
    <w:rsid w:val="00F831A7"/>
    <w:rsid w:val="00FB48DF"/>
    <w:rsid w:val="00FB540A"/>
    <w:rsid w:val="00FB7CF2"/>
    <w:rsid w:val="00FC5C45"/>
    <w:rsid w:val="00FD4E18"/>
    <w:rsid w:val="00FD742C"/>
    <w:rsid w:val="00FE2DAC"/>
    <w:rsid w:val="00FF29C5"/>
    <w:rsid w:val="00FF49E4"/>
    <w:rsid w:val="00FF7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438A2"/>
  <w15:chartTrackingRefBased/>
  <w15:docId w15:val="{781404C1-7D2D-4AAD-8544-D761808F5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1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41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1B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B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1B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1B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1B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1B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1B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B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41B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B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B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B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B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B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B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B52"/>
    <w:rPr>
      <w:rFonts w:eastAsiaTheme="majorEastAsia" w:cstheme="majorBidi"/>
      <w:color w:val="272727" w:themeColor="text1" w:themeTint="D8"/>
    </w:rPr>
  </w:style>
  <w:style w:type="paragraph" w:styleId="Title">
    <w:name w:val="Title"/>
    <w:basedOn w:val="Normal"/>
    <w:next w:val="Normal"/>
    <w:link w:val="TitleChar"/>
    <w:uiPriority w:val="10"/>
    <w:qFormat/>
    <w:rsid w:val="00141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B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B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B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B52"/>
    <w:pPr>
      <w:spacing w:before="160"/>
      <w:jc w:val="center"/>
    </w:pPr>
    <w:rPr>
      <w:i/>
      <w:iCs/>
      <w:color w:val="404040" w:themeColor="text1" w:themeTint="BF"/>
    </w:rPr>
  </w:style>
  <w:style w:type="character" w:customStyle="1" w:styleId="QuoteChar">
    <w:name w:val="Quote Char"/>
    <w:basedOn w:val="DefaultParagraphFont"/>
    <w:link w:val="Quote"/>
    <w:uiPriority w:val="29"/>
    <w:rsid w:val="00141B52"/>
    <w:rPr>
      <w:i/>
      <w:iCs/>
      <w:color w:val="404040" w:themeColor="text1" w:themeTint="BF"/>
    </w:rPr>
  </w:style>
  <w:style w:type="paragraph" w:styleId="ListParagraph">
    <w:name w:val="List Paragraph"/>
    <w:basedOn w:val="Normal"/>
    <w:uiPriority w:val="34"/>
    <w:qFormat/>
    <w:rsid w:val="00141B52"/>
    <w:pPr>
      <w:ind w:left="720"/>
      <w:contextualSpacing/>
    </w:pPr>
  </w:style>
  <w:style w:type="character" w:styleId="IntenseEmphasis">
    <w:name w:val="Intense Emphasis"/>
    <w:basedOn w:val="DefaultParagraphFont"/>
    <w:uiPriority w:val="21"/>
    <w:qFormat/>
    <w:rsid w:val="00141B52"/>
    <w:rPr>
      <w:i/>
      <w:iCs/>
      <w:color w:val="0F4761" w:themeColor="accent1" w:themeShade="BF"/>
    </w:rPr>
  </w:style>
  <w:style w:type="paragraph" w:styleId="IntenseQuote">
    <w:name w:val="Intense Quote"/>
    <w:basedOn w:val="Normal"/>
    <w:next w:val="Normal"/>
    <w:link w:val="IntenseQuoteChar"/>
    <w:uiPriority w:val="30"/>
    <w:qFormat/>
    <w:rsid w:val="00141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B52"/>
    <w:rPr>
      <w:i/>
      <w:iCs/>
      <w:color w:val="0F4761" w:themeColor="accent1" w:themeShade="BF"/>
    </w:rPr>
  </w:style>
  <w:style w:type="character" w:styleId="IntenseReference">
    <w:name w:val="Intense Reference"/>
    <w:basedOn w:val="DefaultParagraphFont"/>
    <w:uiPriority w:val="32"/>
    <w:qFormat/>
    <w:rsid w:val="00141B52"/>
    <w:rPr>
      <w:b/>
      <w:bCs/>
      <w:smallCaps/>
      <w:color w:val="0F4761" w:themeColor="accent1" w:themeShade="BF"/>
      <w:spacing w:val="5"/>
    </w:rPr>
  </w:style>
  <w:style w:type="paragraph" w:styleId="Header">
    <w:name w:val="header"/>
    <w:basedOn w:val="Normal"/>
    <w:link w:val="HeaderChar"/>
    <w:uiPriority w:val="99"/>
    <w:unhideWhenUsed/>
    <w:rsid w:val="00141B52"/>
    <w:pPr>
      <w:tabs>
        <w:tab w:val="center" w:pos="4513"/>
        <w:tab w:val="right" w:pos="9026"/>
      </w:tabs>
      <w:spacing w:after="0" w:line="240" w:lineRule="auto"/>
    </w:pPr>
    <w:rPr>
      <w:rFonts w:eastAsia="Yu Mincho"/>
      <w:kern w:val="0"/>
      <w14:ligatures w14:val="none"/>
    </w:rPr>
  </w:style>
  <w:style w:type="character" w:customStyle="1" w:styleId="HeaderChar">
    <w:name w:val="Header Char"/>
    <w:basedOn w:val="DefaultParagraphFont"/>
    <w:link w:val="Header"/>
    <w:uiPriority w:val="99"/>
    <w:rsid w:val="00141B52"/>
    <w:rPr>
      <w:rFonts w:eastAsia="Yu Mincho"/>
      <w:kern w:val="0"/>
      <w14:ligatures w14:val="none"/>
    </w:rPr>
  </w:style>
  <w:style w:type="character" w:styleId="Hyperlink">
    <w:name w:val="Hyperlink"/>
    <w:basedOn w:val="DefaultParagraphFont"/>
    <w:uiPriority w:val="99"/>
    <w:unhideWhenUsed/>
    <w:rsid w:val="00141B52"/>
    <w:rPr>
      <w:color w:val="467886" w:themeColor="hyperlink"/>
      <w:u w:val="single"/>
    </w:rPr>
  </w:style>
  <w:style w:type="character" w:styleId="UnresolvedMention">
    <w:name w:val="Unresolved Mention"/>
    <w:basedOn w:val="DefaultParagraphFont"/>
    <w:uiPriority w:val="99"/>
    <w:semiHidden/>
    <w:unhideWhenUsed/>
    <w:rsid w:val="00141B52"/>
    <w:rPr>
      <w:color w:val="605E5C"/>
      <w:shd w:val="clear" w:color="auto" w:fill="E1DFDD"/>
    </w:rPr>
  </w:style>
  <w:style w:type="paragraph" w:styleId="Revision">
    <w:name w:val="Revision"/>
    <w:hidden/>
    <w:uiPriority w:val="99"/>
    <w:semiHidden/>
    <w:rsid w:val="00A927AE"/>
    <w:pPr>
      <w:spacing w:after="0" w:line="240" w:lineRule="auto"/>
    </w:pPr>
  </w:style>
  <w:style w:type="paragraph" w:styleId="Footer">
    <w:name w:val="footer"/>
    <w:basedOn w:val="Normal"/>
    <w:link w:val="FooterChar"/>
    <w:uiPriority w:val="99"/>
    <w:unhideWhenUsed/>
    <w:rsid w:val="000D2F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F4D"/>
  </w:style>
  <w:style w:type="character" w:styleId="BookTitle">
    <w:name w:val="Book Title"/>
    <w:basedOn w:val="DefaultParagraphFont"/>
    <w:uiPriority w:val="33"/>
    <w:qFormat/>
    <w:rsid w:val="000D2F4D"/>
    <w:rPr>
      <w:b/>
      <w:bCs/>
      <w:i/>
      <w:iCs/>
      <w:spacing w:val="5"/>
    </w:rPr>
  </w:style>
  <w:style w:type="paragraph" w:styleId="Caption">
    <w:name w:val="caption"/>
    <w:basedOn w:val="Normal"/>
    <w:next w:val="Normal"/>
    <w:uiPriority w:val="35"/>
    <w:semiHidden/>
    <w:unhideWhenUsed/>
    <w:qFormat/>
    <w:rsid w:val="000D2F4D"/>
    <w:pPr>
      <w:spacing w:after="200" w:line="240" w:lineRule="auto"/>
    </w:pPr>
    <w:rPr>
      <w:i/>
      <w:iCs/>
      <w:color w:val="0E2841" w:themeColor="text2"/>
      <w:sz w:val="18"/>
      <w:szCs w:val="18"/>
    </w:rPr>
  </w:style>
  <w:style w:type="character" w:styleId="Emphasis">
    <w:name w:val="Emphasis"/>
    <w:basedOn w:val="DefaultParagraphFont"/>
    <w:uiPriority w:val="20"/>
    <w:qFormat/>
    <w:rsid w:val="000D2F4D"/>
    <w:rPr>
      <w:i/>
      <w:iCs/>
    </w:rPr>
  </w:style>
  <w:style w:type="paragraph" w:styleId="NoSpacing">
    <w:name w:val="No Spacing"/>
    <w:uiPriority w:val="1"/>
    <w:qFormat/>
    <w:rsid w:val="000D2F4D"/>
    <w:pPr>
      <w:spacing w:after="0" w:line="240" w:lineRule="auto"/>
    </w:pPr>
  </w:style>
  <w:style w:type="character" w:styleId="Strong">
    <w:name w:val="Strong"/>
    <w:basedOn w:val="DefaultParagraphFont"/>
    <w:uiPriority w:val="22"/>
    <w:qFormat/>
    <w:rsid w:val="000D2F4D"/>
    <w:rPr>
      <w:b/>
      <w:bCs/>
    </w:rPr>
  </w:style>
  <w:style w:type="character" w:styleId="SubtleEmphasis">
    <w:name w:val="Subtle Emphasis"/>
    <w:basedOn w:val="DefaultParagraphFont"/>
    <w:uiPriority w:val="19"/>
    <w:qFormat/>
    <w:rsid w:val="000D2F4D"/>
    <w:rPr>
      <w:i/>
      <w:iCs/>
      <w:color w:val="404040" w:themeColor="text1" w:themeTint="BF"/>
    </w:rPr>
  </w:style>
  <w:style w:type="character" w:styleId="SubtleReference">
    <w:name w:val="Subtle Reference"/>
    <w:basedOn w:val="DefaultParagraphFont"/>
    <w:uiPriority w:val="31"/>
    <w:qFormat/>
    <w:rsid w:val="000D2F4D"/>
    <w:rPr>
      <w:smallCaps/>
      <w:color w:val="5A5A5A" w:themeColor="text1" w:themeTint="A5"/>
    </w:rPr>
  </w:style>
  <w:style w:type="paragraph" w:styleId="TOCHeading">
    <w:name w:val="TOC Heading"/>
    <w:basedOn w:val="Heading1"/>
    <w:next w:val="Normal"/>
    <w:uiPriority w:val="39"/>
    <w:semiHidden/>
    <w:unhideWhenUsed/>
    <w:qFormat/>
    <w:rsid w:val="000D2F4D"/>
    <w:pPr>
      <w:spacing w:before="240" w:after="0"/>
      <w:outlineLvl w:val="9"/>
    </w:pPr>
    <w:rPr>
      <w:sz w:val="32"/>
      <w:szCs w:val="32"/>
    </w:rPr>
  </w:style>
  <w:style w:type="character" w:styleId="CommentReference">
    <w:name w:val="annotation reference"/>
    <w:basedOn w:val="DefaultParagraphFont"/>
    <w:uiPriority w:val="99"/>
    <w:semiHidden/>
    <w:unhideWhenUsed/>
    <w:rsid w:val="00F831A7"/>
    <w:rPr>
      <w:sz w:val="16"/>
      <w:szCs w:val="16"/>
    </w:rPr>
  </w:style>
  <w:style w:type="paragraph" w:styleId="CommentText">
    <w:name w:val="annotation text"/>
    <w:basedOn w:val="Normal"/>
    <w:link w:val="CommentTextChar"/>
    <w:uiPriority w:val="99"/>
    <w:unhideWhenUsed/>
    <w:rsid w:val="00F831A7"/>
    <w:pPr>
      <w:spacing w:line="240" w:lineRule="auto"/>
    </w:pPr>
    <w:rPr>
      <w:sz w:val="20"/>
      <w:szCs w:val="20"/>
    </w:rPr>
  </w:style>
  <w:style w:type="character" w:customStyle="1" w:styleId="CommentTextChar">
    <w:name w:val="Comment Text Char"/>
    <w:basedOn w:val="DefaultParagraphFont"/>
    <w:link w:val="CommentText"/>
    <w:uiPriority w:val="99"/>
    <w:rsid w:val="00F831A7"/>
    <w:rPr>
      <w:sz w:val="20"/>
      <w:szCs w:val="20"/>
    </w:rPr>
  </w:style>
  <w:style w:type="paragraph" w:styleId="CommentSubject">
    <w:name w:val="annotation subject"/>
    <w:basedOn w:val="CommentText"/>
    <w:next w:val="CommentText"/>
    <w:link w:val="CommentSubjectChar"/>
    <w:uiPriority w:val="99"/>
    <w:semiHidden/>
    <w:unhideWhenUsed/>
    <w:rsid w:val="00F831A7"/>
    <w:rPr>
      <w:b/>
      <w:bCs/>
    </w:rPr>
  </w:style>
  <w:style w:type="character" w:customStyle="1" w:styleId="CommentSubjectChar">
    <w:name w:val="Comment Subject Char"/>
    <w:basedOn w:val="CommentTextChar"/>
    <w:link w:val="CommentSubject"/>
    <w:uiPriority w:val="99"/>
    <w:semiHidden/>
    <w:rsid w:val="00F831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agalvez@adcomms.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outube.com/FujifilmGSEurop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fujifilmprint.e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fujifilmprint.e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002472-082e-4f7c-852a-ba5060275ab4">
      <Terms xmlns="http://schemas.microsoft.com/office/infopath/2007/PartnerControls"/>
    </lcf76f155ced4ddcb4097134ff3c332f>
    <TaxCatchAll xmlns="a9d656df-bdb6-49eb-b737-341170c2f58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D3991C5BDE3047904E609F73C1087C" ma:contentTypeVersion="12" ma:contentTypeDescription="Create a new document." ma:contentTypeScope="" ma:versionID="5512f7d6d76546d3a8e3410b67a2cb04">
  <xsd:schema xmlns:xsd="http://www.w3.org/2001/XMLSchema" xmlns:xs="http://www.w3.org/2001/XMLSchema" xmlns:p="http://schemas.microsoft.com/office/2006/metadata/properties" xmlns:ns2="99002472-082e-4f7c-852a-ba5060275ab4" xmlns:ns3="a9d656df-bdb6-49eb-b737-341170c2f580" targetNamespace="http://schemas.microsoft.com/office/2006/metadata/properties" ma:root="true" ma:fieldsID="8a241ccea3825c976b543203c0d5f3a0" ns2:_="" ns3:_="">
    <xsd:import namespace="99002472-082e-4f7c-852a-ba5060275ab4"/>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02472-082e-4f7c-852a-ba5060275ab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6a81341-f27c-459f-93cc-a1937ba78462}"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12ECBE-EB7D-4EF2-85D1-E2DAF02412A4}">
  <ds:schemaRefs>
    <ds:schemaRef ds:uri="http://schemas.microsoft.com/office/2006/metadata/properties"/>
    <ds:schemaRef ds:uri="http://schemas.microsoft.com/office/infopath/2007/PartnerControls"/>
    <ds:schemaRef ds:uri="99002472-082e-4f7c-852a-ba5060275ab4"/>
    <ds:schemaRef ds:uri="a9d656df-bdb6-49eb-b737-341170c2f580"/>
  </ds:schemaRefs>
</ds:datastoreItem>
</file>

<file path=customXml/itemProps2.xml><?xml version="1.0" encoding="utf-8"?>
<ds:datastoreItem xmlns:ds="http://schemas.openxmlformats.org/officeDocument/2006/customXml" ds:itemID="{A1EC24BD-B2FA-4956-AB8F-0CA786C8B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02472-082e-4f7c-852a-ba5060275ab4"/>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AE6A09-F489-472A-B7E6-80B889BCE9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Amanda Galvez</cp:lastModifiedBy>
  <cp:revision>6</cp:revision>
  <dcterms:created xsi:type="dcterms:W3CDTF">2026-08-18T15:00:00Z</dcterms:created>
  <dcterms:modified xsi:type="dcterms:W3CDTF">2026-08-18T15:11:00Z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295d48de-500e-4bb8-b6ab-ca5e195aa5c4</vt:lpwstr>
  </property>
  <property fmtid="{D5CDD505-2E9C-101B-9397-08002B2CF9AE}" pid="3" name="ContentTypeId">
    <vt:lpwstr>0x01010045D3991C5BDE3047904E609F73C1087C</vt:lpwstr>
  </property>
  <property fmtid="{D5CDD505-2E9C-101B-9397-08002B2CF9AE}" pid="4" name="MediaServiceImageTags">
    <vt:lpwstr/>
  </property>
  <property fmtid="{D5CDD505-2E9C-101B-9397-08002B2CF9AE}" pid="5" name="docLang">
    <vt:lpwstr>en</vt:lpwstr>
  </property>
</Properties>
</file>