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7BF17A" w14:textId="77777777" w:rsidR="007B7D89" w:rsidRPr="00641CF9" w:rsidRDefault="007B7D89" w:rsidP="007B7D89">
      <w:pPr>
        <w:tabs>
          <w:tab w:val="left" w:pos="245"/>
        </w:tabs>
        <w:spacing w:after="0" w:line="240" w:lineRule="auto"/>
        <w:rPr>
          <w:rFonts w:ascii="Calibri" w:eastAsia="Times New Roman" w:hAnsi="Calibri" w:cs="Calibri"/>
          <w:kern w:val="0"/>
          <w:szCs w:val="20"/>
          <w14:ligatures w14:val="none"/>
        </w:rPr>
      </w:pPr>
      <w:r w:rsidRPr="00641CF9">
        <w:rPr>
          <w:rFonts w:ascii="Calibri" w:hAnsi="Calibri" w:cs="Calibri"/>
          <w:b/>
          <w:noProof/>
          <w:color w:val="FF0000"/>
          <w:kern w:val="0"/>
          <w14:ligatures w14:val="none"/>
        </w:rPr>
        <w:drawing>
          <wp:inline distT="0" distB="0" distL="0" distR="0" wp14:anchorId="7AFC5671" wp14:editId="3D8D345F">
            <wp:extent cx="2184400" cy="717550"/>
            <wp:effectExtent l="0" t="0" r="6350" b="6350"/>
            <wp:docPr id="3" name="Picture 3" descr="A picture containing text&#10;&#10;Description automatically generated">
              <a:extLst xmlns:a="http://schemas.openxmlformats.org/drawingml/2006/main">
                <a:ext uri="{FF2B5EF4-FFF2-40B4-BE49-F238E27FC236}">
                  <a16:creationId xmlns:a16="http://schemas.microsoft.com/office/drawing/2014/main" id="{6CF422CB-A4B4-4CE6-AB47-024109030B8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text&#10;&#10;Description automatically generated"/>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184400" cy="717550"/>
                    </a:xfrm>
                    <a:prstGeom prst="rect">
                      <a:avLst/>
                    </a:prstGeom>
                    <a:noFill/>
                    <a:ln>
                      <a:noFill/>
                    </a:ln>
                  </pic:spPr>
                </pic:pic>
              </a:graphicData>
            </a:graphic>
          </wp:inline>
        </w:drawing>
      </w:r>
    </w:p>
    <w:p w14:paraId="36EB9E00" w14:textId="77777777" w:rsidR="007B7D89" w:rsidRPr="00641CF9" w:rsidRDefault="007B7D89" w:rsidP="007B7D89">
      <w:pPr>
        <w:tabs>
          <w:tab w:val="left" w:pos="245"/>
        </w:tabs>
        <w:spacing w:after="0" w:line="240" w:lineRule="auto"/>
        <w:rPr>
          <w:rFonts w:ascii="Calibri" w:eastAsia="Times New Roman" w:hAnsi="Calibri" w:cs="Calibri"/>
          <w:kern w:val="0"/>
          <w:szCs w:val="20"/>
          <w14:ligatures w14:val="none"/>
        </w:rPr>
      </w:pPr>
    </w:p>
    <w:p w14:paraId="08194730" w14:textId="77777777" w:rsidR="007B7D89" w:rsidRPr="00641CF9" w:rsidRDefault="007B7D89" w:rsidP="007B7D89">
      <w:pPr>
        <w:tabs>
          <w:tab w:val="left" w:pos="245"/>
        </w:tabs>
        <w:spacing w:after="0" w:line="240" w:lineRule="auto"/>
        <w:rPr>
          <w:rFonts w:ascii="Calibri" w:eastAsia="Times New Roman" w:hAnsi="Calibri" w:cs="Calibri"/>
          <w:color w:val="003399"/>
          <w:kern w:val="0"/>
          <w14:ligatures w14:val="none"/>
        </w:rPr>
      </w:pPr>
      <w:r w:rsidRPr="00641CF9">
        <w:rPr>
          <w:rFonts w:ascii="Calibri" w:hAnsi="Calibri" w:cs="Calibri"/>
          <w:noProof/>
          <w:kern w:val="0"/>
          <w:lang w:eastAsia="de-CH"/>
          <w14:ligatures w14:val="none"/>
        </w:rPr>
        <w:drawing>
          <wp:inline distT="0" distB="0" distL="0" distR="0" wp14:anchorId="6D1EFC26" wp14:editId="58BC1D43">
            <wp:extent cx="5731510" cy="275553"/>
            <wp:effectExtent l="0" t="0" r="0" b="0"/>
            <wp:docPr id="1" name="Picture 1" descr="new_release_hdr_0520">
              <a:extLst xmlns:a="http://schemas.openxmlformats.org/drawingml/2006/main">
                <a:ext uri="{FF2B5EF4-FFF2-40B4-BE49-F238E27FC236}">
                  <a16:creationId xmlns:a16="http://schemas.microsoft.com/office/drawing/2014/main" id="{BF0551DE-F9DC-4987-8DBC-E0CE338F261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ew_release_hdr_0520"/>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5731510" cy="275553"/>
                    </a:xfrm>
                    <a:prstGeom prst="rect">
                      <a:avLst/>
                    </a:prstGeom>
                    <a:noFill/>
                    <a:ln>
                      <a:noFill/>
                    </a:ln>
                  </pic:spPr>
                </pic:pic>
              </a:graphicData>
            </a:graphic>
          </wp:inline>
        </w:drawing>
      </w:r>
    </w:p>
    <w:p w14:paraId="4CCCA01A" w14:textId="77777777" w:rsidR="007B7D89" w:rsidRPr="00641CF9" w:rsidRDefault="007B7D89" w:rsidP="007B7D89">
      <w:pPr>
        <w:spacing w:after="0" w:line="240" w:lineRule="auto"/>
        <w:rPr>
          <w:rFonts w:ascii="Arial" w:eastAsia="Times New Roman" w:hAnsi="Arial" w:cs="Arial"/>
          <w:b/>
          <w:kern w:val="0"/>
          <w:sz w:val="28"/>
          <w:szCs w:val="28"/>
          <w14:ligatures w14:val="none"/>
        </w:rPr>
      </w:pPr>
    </w:p>
    <w:p w14:paraId="6126F0F7" w14:textId="77777777" w:rsidR="007B7D89" w:rsidRPr="00A3398C" w:rsidRDefault="007B7D89" w:rsidP="007B7D89">
      <w:pPr>
        <w:spacing w:after="0" w:line="240" w:lineRule="auto"/>
        <w:rPr>
          <w:rFonts w:ascii="Arial" w:eastAsia="Aptos" w:hAnsi="Arial" w:cs="Arial"/>
          <w:b/>
          <w:bCs/>
          <w:kern w:val="0"/>
          <w:lang w:val="en-GB"/>
        </w:rPr>
      </w:pPr>
      <w:r w:rsidRPr="00A3398C">
        <w:rPr>
          <w:rFonts w:ascii="Arial" w:eastAsia="Aptos" w:hAnsi="Arial" w:cs="Arial"/>
          <w:b/>
          <w:bCs/>
          <w:kern w:val="0"/>
          <w:lang w:val="en-GB"/>
        </w:rPr>
        <w:t xml:space="preserve">PR Contacts:                                                                </w:t>
      </w:r>
    </w:p>
    <w:p w14:paraId="2DF726AC" w14:textId="5DAC0878" w:rsidR="007B7D89" w:rsidRPr="00A3398C" w:rsidRDefault="007B7D89" w:rsidP="007B7D89">
      <w:pPr>
        <w:spacing w:after="0" w:line="240" w:lineRule="auto"/>
        <w:rPr>
          <w:rFonts w:ascii="Arial" w:eastAsia="Aptos" w:hAnsi="Arial" w:cs="Arial"/>
          <w:kern w:val="0"/>
          <w:lang w:val="en-GB"/>
        </w:rPr>
      </w:pPr>
      <w:r w:rsidRPr="00A3398C">
        <w:rPr>
          <w:rFonts w:ascii="Arial" w:eastAsia="Aptos" w:hAnsi="Arial" w:cs="Arial"/>
          <w:kern w:val="0"/>
          <w:lang w:val="en-GB"/>
        </w:rPr>
        <w:t>Nick Stacy, Sun Chemical                Sirah Awan, AD Communications</w:t>
      </w:r>
    </w:p>
    <w:p w14:paraId="7D936062" w14:textId="77777777" w:rsidR="007B7D89" w:rsidRPr="00A3398C" w:rsidRDefault="007B7D89" w:rsidP="007B7D89">
      <w:pPr>
        <w:spacing w:after="0" w:line="240" w:lineRule="auto"/>
        <w:rPr>
          <w:rFonts w:ascii="Arial" w:eastAsia="Aptos" w:hAnsi="Arial" w:cs="Arial"/>
          <w:kern w:val="0"/>
          <w:lang w:val="en-GB"/>
        </w:rPr>
      </w:pPr>
      <w:r w:rsidRPr="00A3398C">
        <w:rPr>
          <w:rFonts w:ascii="Arial" w:eastAsia="Aptos" w:hAnsi="Arial" w:cs="Arial"/>
          <w:kern w:val="0"/>
          <w:lang w:eastAsia="en-GB"/>
        </w:rPr>
        <w:t>+1 859 628 2045</w:t>
      </w:r>
      <w:r w:rsidRPr="00A3398C">
        <w:rPr>
          <w:rFonts w:ascii="Arial" w:eastAsia="Aptos" w:hAnsi="Arial" w:cs="Arial"/>
          <w:kern w:val="0"/>
          <w:lang w:val="en-GB"/>
        </w:rPr>
        <w:t>                               +44 (0)1372 460542</w:t>
      </w:r>
    </w:p>
    <w:p w14:paraId="19E58FE2" w14:textId="77777777" w:rsidR="007B7D89" w:rsidRPr="00A3398C" w:rsidRDefault="007B7D89" w:rsidP="007B7D89">
      <w:pPr>
        <w:spacing w:after="0" w:line="240" w:lineRule="auto"/>
        <w:rPr>
          <w:rFonts w:ascii="Arial" w:eastAsia="Aptos" w:hAnsi="Arial" w:cs="Arial"/>
          <w:kern w:val="0"/>
          <w:u w:val="single"/>
          <w:lang w:val="en-GB"/>
        </w:rPr>
      </w:pPr>
      <w:hyperlink r:id="rId10" w:history="1">
        <w:r w:rsidRPr="00A3398C">
          <w:rPr>
            <w:rFonts w:ascii="Arial" w:eastAsia="Aptos" w:hAnsi="Arial" w:cs="Arial"/>
            <w:color w:val="467886"/>
            <w:kern w:val="0"/>
            <w:u w:val="single"/>
            <w:lang w:val="en-GB"/>
          </w:rPr>
          <w:t>nick.stacy@sunchemical.com</w:t>
        </w:r>
      </w:hyperlink>
      <w:r w:rsidRPr="00A3398C">
        <w:rPr>
          <w:rFonts w:ascii="Arial" w:eastAsia="Aptos" w:hAnsi="Arial" w:cs="Arial"/>
          <w:kern w:val="0"/>
          <w:lang w:val="en-GB"/>
        </w:rPr>
        <w:t xml:space="preserve">          </w:t>
      </w:r>
      <w:hyperlink r:id="rId11" w:history="1">
        <w:r w:rsidRPr="00A3398C">
          <w:rPr>
            <w:rFonts w:ascii="Arial" w:eastAsia="Aptos" w:hAnsi="Arial" w:cs="Arial"/>
            <w:color w:val="467886"/>
            <w:kern w:val="0"/>
            <w:u w:val="single"/>
            <w:lang w:val="en-GB"/>
          </w:rPr>
          <w:t>sawan@adcomms.co.uk</w:t>
        </w:r>
      </w:hyperlink>
      <w:r w:rsidRPr="00A3398C">
        <w:rPr>
          <w:rFonts w:ascii="Arial" w:eastAsia="Aptos" w:hAnsi="Arial" w:cs="Arial"/>
          <w:kern w:val="0"/>
          <w:u w:val="single"/>
          <w:lang w:val="en-GB"/>
        </w:rPr>
        <w:t xml:space="preserve"> </w:t>
      </w:r>
    </w:p>
    <w:p w14:paraId="16CD8362" w14:textId="77777777" w:rsidR="007B7D89" w:rsidRPr="00641CF9" w:rsidRDefault="007B7D89" w:rsidP="007B7D89">
      <w:pPr>
        <w:spacing w:after="0" w:line="240" w:lineRule="auto"/>
        <w:jc w:val="center"/>
        <w:rPr>
          <w:rFonts w:ascii="Arial Black" w:hAnsi="Arial Black" w:cs="Calibri"/>
          <w:b/>
          <w:kern w:val="0"/>
          <w:sz w:val="24"/>
          <w:szCs w:val="24"/>
          <w14:ligatures w14:val="none"/>
        </w:rPr>
      </w:pPr>
    </w:p>
    <w:p w14:paraId="74C46728" w14:textId="548A447A" w:rsidR="007B7D89" w:rsidRPr="007B7D89" w:rsidRDefault="007B7D89" w:rsidP="007B7D89">
      <w:pPr>
        <w:spacing w:after="0" w:line="240" w:lineRule="auto"/>
        <w:jc w:val="center"/>
        <w:rPr>
          <w:rFonts w:ascii="Arial Black" w:eastAsia="Times New Roman" w:hAnsi="Arial Black" w:cs="Times New Roman"/>
          <w:b/>
          <w:bCs/>
          <w:kern w:val="0"/>
          <w:sz w:val="28"/>
          <w:szCs w:val="28"/>
          <w14:ligatures w14:val="none"/>
        </w:rPr>
      </w:pPr>
      <w:r w:rsidRPr="007B7D89">
        <w:rPr>
          <w:rFonts w:ascii="Arial Black" w:eastAsia="Times New Roman" w:hAnsi="Arial Black" w:cs="Times New Roman"/>
          <w:b/>
          <w:bCs/>
          <w:kern w:val="0"/>
          <w:sz w:val="28"/>
          <w:szCs w:val="28"/>
          <w14:ligatures w14:val="none"/>
        </w:rPr>
        <w:t xml:space="preserve">Sun Chemical to </w:t>
      </w:r>
      <w:r w:rsidR="00A731DB">
        <w:rPr>
          <w:rFonts w:ascii="Arial Black" w:eastAsia="Times New Roman" w:hAnsi="Arial Black" w:cs="Times New Roman"/>
          <w:b/>
          <w:bCs/>
          <w:kern w:val="0"/>
          <w:sz w:val="28"/>
          <w:szCs w:val="28"/>
          <w14:ligatures w14:val="none"/>
        </w:rPr>
        <w:t>s</w:t>
      </w:r>
      <w:r w:rsidRPr="007B7D89">
        <w:rPr>
          <w:rFonts w:ascii="Arial Black" w:eastAsia="Times New Roman" w:hAnsi="Arial Black" w:cs="Times New Roman"/>
          <w:b/>
          <w:bCs/>
          <w:kern w:val="0"/>
          <w:sz w:val="28"/>
          <w:szCs w:val="28"/>
          <w14:ligatures w14:val="none"/>
        </w:rPr>
        <w:t xml:space="preserve">howcase </w:t>
      </w:r>
      <w:r w:rsidR="00A731DB">
        <w:rPr>
          <w:rFonts w:ascii="Arial Black" w:eastAsia="Times New Roman" w:hAnsi="Arial Black" w:cs="Times New Roman"/>
          <w:b/>
          <w:bCs/>
          <w:kern w:val="0"/>
          <w:sz w:val="28"/>
          <w:szCs w:val="28"/>
          <w14:ligatures w14:val="none"/>
        </w:rPr>
        <w:t>a</w:t>
      </w:r>
      <w:r w:rsidRPr="007B7D89">
        <w:rPr>
          <w:rFonts w:ascii="Arial Black" w:eastAsia="Times New Roman" w:hAnsi="Arial Black" w:cs="Times New Roman"/>
          <w:b/>
          <w:bCs/>
          <w:kern w:val="0"/>
          <w:sz w:val="28"/>
          <w:szCs w:val="28"/>
          <w14:ligatures w14:val="none"/>
        </w:rPr>
        <w:t xml:space="preserve">dvanced </w:t>
      </w:r>
      <w:r w:rsidR="00A731DB">
        <w:rPr>
          <w:rFonts w:ascii="Arial Black" w:eastAsia="Times New Roman" w:hAnsi="Arial Black" w:cs="Times New Roman"/>
          <w:b/>
          <w:bCs/>
          <w:kern w:val="0"/>
          <w:sz w:val="28"/>
          <w:szCs w:val="28"/>
          <w14:ligatures w14:val="none"/>
        </w:rPr>
        <w:t>p</w:t>
      </w:r>
      <w:r w:rsidRPr="007B7D89">
        <w:rPr>
          <w:rFonts w:ascii="Arial Black" w:eastAsia="Times New Roman" w:hAnsi="Arial Black" w:cs="Times New Roman"/>
          <w:b/>
          <w:bCs/>
          <w:kern w:val="0"/>
          <w:sz w:val="28"/>
          <w:szCs w:val="28"/>
          <w14:ligatures w14:val="none"/>
        </w:rPr>
        <w:t xml:space="preserve">igment </w:t>
      </w:r>
      <w:r w:rsidR="00A731DB">
        <w:rPr>
          <w:rFonts w:ascii="Arial Black" w:eastAsia="Times New Roman" w:hAnsi="Arial Black" w:cs="Times New Roman"/>
          <w:b/>
          <w:bCs/>
          <w:kern w:val="0"/>
          <w:sz w:val="28"/>
          <w:szCs w:val="28"/>
          <w14:ligatures w14:val="none"/>
        </w:rPr>
        <w:t>d</w:t>
      </w:r>
      <w:r w:rsidRPr="007B7D89">
        <w:rPr>
          <w:rFonts w:ascii="Arial Black" w:eastAsia="Times New Roman" w:hAnsi="Arial Black" w:cs="Times New Roman"/>
          <w:b/>
          <w:bCs/>
          <w:kern w:val="0"/>
          <w:sz w:val="28"/>
          <w:szCs w:val="28"/>
          <w14:ligatures w14:val="none"/>
        </w:rPr>
        <w:t xml:space="preserve">ispersions for </w:t>
      </w:r>
      <w:r w:rsidR="00A731DB">
        <w:rPr>
          <w:rFonts w:ascii="Arial Black" w:eastAsia="Times New Roman" w:hAnsi="Arial Black" w:cs="Times New Roman"/>
          <w:b/>
          <w:bCs/>
          <w:kern w:val="0"/>
          <w:sz w:val="28"/>
          <w:szCs w:val="28"/>
          <w14:ligatures w14:val="none"/>
        </w:rPr>
        <w:t>r</w:t>
      </w:r>
      <w:r w:rsidRPr="007B7D89">
        <w:rPr>
          <w:rFonts w:ascii="Arial Black" w:eastAsia="Times New Roman" w:hAnsi="Arial Black" w:cs="Times New Roman"/>
          <w:b/>
          <w:bCs/>
          <w:kern w:val="0"/>
          <w:sz w:val="28"/>
          <w:szCs w:val="28"/>
          <w14:ligatures w14:val="none"/>
        </w:rPr>
        <w:t xml:space="preserve">ubber </w:t>
      </w:r>
      <w:r w:rsidR="00A731DB">
        <w:rPr>
          <w:rFonts w:ascii="Arial Black" w:eastAsia="Times New Roman" w:hAnsi="Arial Black" w:cs="Times New Roman"/>
          <w:b/>
          <w:bCs/>
          <w:kern w:val="0"/>
          <w:sz w:val="28"/>
          <w:szCs w:val="28"/>
          <w14:ligatures w14:val="none"/>
        </w:rPr>
        <w:t>a</w:t>
      </w:r>
      <w:r w:rsidRPr="007B7D89">
        <w:rPr>
          <w:rFonts w:ascii="Arial Black" w:eastAsia="Times New Roman" w:hAnsi="Arial Black" w:cs="Times New Roman"/>
          <w:b/>
          <w:bCs/>
          <w:kern w:val="0"/>
          <w:sz w:val="28"/>
          <w:szCs w:val="28"/>
          <w14:ligatures w14:val="none"/>
        </w:rPr>
        <w:t>pplications at IRGCE 2026</w:t>
      </w:r>
    </w:p>
    <w:p w14:paraId="62184AD3" w14:textId="77777777" w:rsidR="007B7D89" w:rsidRPr="00641CF9" w:rsidRDefault="007B7D89" w:rsidP="007B7D89">
      <w:pPr>
        <w:spacing w:after="0" w:line="240" w:lineRule="auto"/>
        <w:jc w:val="center"/>
        <w:rPr>
          <w:rFonts w:ascii="Arial Narrow" w:eastAsia="Times New Roman" w:hAnsi="Arial Narrow" w:cs="Times New Roman"/>
          <w:sz w:val="24"/>
          <w:szCs w:val="24"/>
        </w:rPr>
      </w:pPr>
    </w:p>
    <w:p w14:paraId="787115C9" w14:textId="54DE2B64" w:rsidR="007B7D89" w:rsidRPr="007B7D89" w:rsidRDefault="004D6F26" w:rsidP="007B7D89">
      <w:pPr>
        <w:spacing w:line="278" w:lineRule="auto"/>
        <w:rPr>
          <w:rFonts w:ascii="Arial Narrow" w:hAnsi="Arial Narrow"/>
          <w:sz w:val="24"/>
          <w:szCs w:val="24"/>
        </w:rPr>
      </w:pPr>
      <w:r w:rsidRPr="004D6F26">
        <w:rPr>
          <w:rFonts w:ascii="Arial Narrow" w:hAnsi="Arial Narrow"/>
          <w:b/>
          <w:bCs/>
          <w:sz w:val="24"/>
          <w:szCs w:val="24"/>
        </w:rPr>
        <w:t>PARSIPPANY, N.J., USA </w:t>
      </w:r>
      <w:r w:rsidR="007B7D89" w:rsidRPr="4D7F49F5">
        <w:rPr>
          <w:rFonts w:ascii="Arial Narrow" w:hAnsi="Arial Narrow"/>
          <w:b/>
          <w:bCs/>
          <w:sz w:val="24"/>
          <w:szCs w:val="24"/>
        </w:rPr>
        <w:t xml:space="preserve">– </w:t>
      </w:r>
      <w:r w:rsidR="007B7D89">
        <w:rPr>
          <w:rFonts w:ascii="Arial Narrow" w:hAnsi="Arial Narrow"/>
          <w:b/>
          <w:bCs/>
          <w:sz w:val="24"/>
          <w:szCs w:val="24"/>
        </w:rPr>
        <w:t>August</w:t>
      </w:r>
      <w:r w:rsidR="007B7D89" w:rsidRPr="4D7F49F5">
        <w:rPr>
          <w:rFonts w:ascii="Arial Narrow" w:hAnsi="Arial Narrow"/>
          <w:b/>
          <w:bCs/>
          <w:sz w:val="24"/>
          <w:szCs w:val="24"/>
        </w:rPr>
        <w:t xml:space="preserve"> </w:t>
      </w:r>
      <w:r w:rsidR="00174862">
        <w:rPr>
          <w:rFonts w:ascii="Arial Narrow" w:hAnsi="Arial Narrow"/>
          <w:b/>
          <w:bCs/>
          <w:sz w:val="24"/>
          <w:szCs w:val="24"/>
        </w:rPr>
        <w:t>12th</w:t>
      </w:r>
      <w:r w:rsidR="007B7D89" w:rsidRPr="4D7F49F5">
        <w:rPr>
          <w:rFonts w:ascii="Arial Narrow" w:hAnsi="Arial Narrow"/>
          <w:b/>
          <w:bCs/>
          <w:sz w:val="24"/>
          <w:szCs w:val="24"/>
        </w:rPr>
        <w:t xml:space="preserve"> 2026</w:t>
      </w:r>
      <w:r w:rsidR="007B7D89" w:rsidRPr="4D7F49F5">
        <w:rPr>
          <w:rFonts w:ascii="Arial Narrow" w:hAnsi="Arial Narrow"/>
          <w:sz w:val="24"/>
          <w:szCs w:val="24"/>
        </w:rPr>
        <w:t xml:space="preserve"> – </w:t>
      </w:r>
      <w:r w:rsidR="007B7D89" w:rsidRPr="007B7D89">
        <w:rPr>
          <w:rFonts w:ascii="Arial Narrow" w:hAnsi="Arial Narrow"/>
          <w:sz w:val="24"/>
          <w:szCs w:val="24"/>
        </w:rPr>
        <w:t xml:space="preserve">Sun Chemical will present its latest innovations in pigment dispersions for rubber applications at IRGCE 2026, </w:t>
      </w:r>
      <w:r w:rsidR="00EE3466">
        <w:rPr>
          <w:rFonts w:ascii="Arial Narrow" w:hAnsi="Arial Narrow"/>
          <w:sz w:val="24"/>
          <w:szCs w:val="24"/>
        </w:rPr>
        <w:t xml:space="preserve">from </w:t>
      </w:r>
      <w:r w:rsidR="007B7D89" w:rsidRPr="007B7D89">
        <w:rPr>
          <w:rFonts w:ascii="Arial Narrow" w:hAnsi="Arial Narrow"/>
          <w:sz w:val="24"/>
          <w:szCs w:val="24"/>
        </w:rPr>
        <w:t>September 8–10, 2026 in Malaysia. At booth 437, Hall 4</w:t>
      </w:r>
      <w:r w:rsidR="00EE3466">
        <w:rPr>
          <w:rFonts w:ascii="Arial Narrow" w:hAnsi="Arial Narrow"/>
          <w:sz w:val="24"/>
          <w:szCs w:val="24"/>
        </w:rPr>
        <w:t xml:space="preserve">.  </w:t>
      </w:r>
      <w:r w:rsidR="004F0B79">
        <w:rPr>
          <w:rFonts w:ascii="Arial Narrow" w:hAnsi="Arial Narrow"/>
          <w:sz w:val="24"/>
          <w:szCs w:val="24"/>
        </w:rPr>
        <w:t>T</w:t>
      </w:r>
      <w:r w:rsidR="004F0B79" w:rsidRPr="007B7D89">
        <w:rPr>
          <w:rFonts w:ascii="Arial Narrow" w:hAnsi="Arial Narrow"/>
          <w:sz w:val="24"/>
          <w:szCs w:val="24"/>
        </w:rPr>
        <w:t>he</w:t>
      </w:r>
      <w:r w:rsidR="007B7D89" w:rsidRPr="007B7D89">
        <w:rPr>
          <w:rFonts w:ascii="Arial Narrow" w:hAnsi="Arial Narrow"/>
          <w:sz w:val="24"/>
          <w:szCs w:val="24"/>
        </w:rPr>
        <w:t xml:space="preserve"> company will highlight </w:t>
      </w:r>
      <w:r w:rsidR="00EE3466">
        <w:rPr>
          <w:rFonts w:ascii="Arial Narrow" w:hAnsi="Arial Narrow"/>
          <w:sz w:val="24"/>
          <w:szCs w:val="24"/>
        </w:rPr>
        <w:t xml:space="preserve">its </w:t>
      </w:r>
      <w:r w:rsidR="007B7D89" w:rsidRPr="007B7D89">
        <w:rPr>
          <w:rFonts w:ascii="Arial Narrow" w:hAnsi="Arial Narrow"/>
          <w:sz w:val="24"/>
          <w:szCs w:val="24"/>
        </w:rPr>
        <w:t xml:space="preserve">aqueous pigment dispersions and effect products designed for dipped latex-based products such as balloons and gloves. </w:t>
      </w:r>
    </w:p>
    <w:p w14:paraId="255DC758" w14:textId="1D5206F6" w:rsidR="007B7D89" w:rsidRPr="007B7D89" w:rsidRDefault="007B7D89" w:rsidP="007B7D89">
      <w:pPr>
        <w:spacing w:line="278" w:lineRule="auto"/>
        <w:rPr>
          <w:rFonts w:ascii="Arial Narrow" w:hAnsi="Arial Narrow"/>
          <w:sz w:val="24"/>
          <w:szCs w:val="24"/>
        </w:rPr>
      </w:pPr>
      <w:r w:rsidRPr="007B7D89">
        <w:rPr>
          <w:rFonts w:ascii="Arial Narrow" w:hAnsi="Arial Narrow"/>
          <w:sz w:val="24"/>
          <w:szCs w:val="24"/>
        </w:rPr>
        <w:t xml:space="preserve">The portfolio features the </w:t>
      </w:r>
      <w:proofErr w:type="spellStart"/>
      <w:r w:rsidRPr="007B7D89">
        <w:rPr>
          <w:rFonts w:ascii="Arial Narrow" w:hAnsi="Arial Narrow"/>
          <w:sz w:val="24"/>
          <w:szCs w:val="24"/>
        </w:rPr>
        <w:t>Flexiverse</w:t>
      </w:r>
      <w:proofErr w:type="spellEnd"/>
      <w:r w:rsidRPr="007B7D89">
        <w:rPr>
          <w:rFonts w:ascii="Arial Narrow" w:hAnsi="Arial Narrow"/>
          <w:sz w:val="24"/>
          <w:szCs w:val="24"/>
        </w:rPr>
        <w:t xml:space="preserve"> range of aqueous pigment dispersions, </w:t>
      </w:r>
      <w:r w:rsidR="00EE3466">
        <w:rPr>
          <w:rFonts w:ascii="Arial Narrow" w:hAnsi="Arial Narrow"/>
          <w:sz w:val="24"/>
          <w:szCs w:val="24"/>
        </w:rPr>
        <w:t xml:space="preserve">which </w:t>
      </w:r>
      <w:r w:rsidRPr="007B7D89">
        <w:rPr>
          <w:rFonts w:ascii="Arial Narrow" w:hAnsi="Arial Narrow"/>
          <w:sz w:val="24"/>
          <w:szCs w:val="24"/>
        </w:rPr>
        <w:t xml:space="preserve">deliver high color strength, excellent stability and compatibility in latex systems. </w:t>
      </w:r>
      <w:proofErr w:type="spellStart"/>
      <w:r w:rsidRPr="007B7D89">
        <w:rPr>
          <w:rFonts w:ascii="Arial Narrow" w:hAnsi="Arial Narrow"/>
          <w:sz w:val="24"/>
          <w:szCs w:val="24"/>
        </w:rPr>
        <w:t>Flexiverse</w:t>
      </w:r>
      <w:proofErr w:type="spellEnd"/>
      <w:r w:rsidRPr="007B7D89">
        <w:rPr>
          <w:rFonts w:ascii="Arial Narrow" w:hAnsi="Arial Narrow"/>
          <w:sz w:val="24"/>
          <w:szCs w:val="24"/>
        </w:rPr>
        <w:t xml:space="preserve"> FD </w:t>
      </w:r>
      <w:r w:rsidR="00EE3466">
        <w:rPr>
          <w:rFonts w:ascii="Arial Narrow" w:hAnsi="Arial Narrow"/>
          <w:sz w:val="24"/>
          <w:szCs w:val="24"/>
        </w:rPr>
        <w:t>provides</w:t>
      </w:r>
      <w:r w:rsidRPr="007B7D89">
        <w:rPr>
          <w:rFonts w:ascii="Arial Narrow" w:hAnsi="Arial Narrow"/>
          <w:sz w:val="24"/>
          <w:szCs w:val="24"/>
        </w:rPr>
        <w:t xml:space="preserve"> FDA compliance for dipped latex gloves</w:t>
      </w:r>
      <w:r w:rsidR="00726817">
        <w:rPr>
          <w:rFonts w:ascii="Arial Narrow" w:hAnsi="Arial Narrow"/>
          <w:sz w:val="24"/>
          <w:szCs w:val="24"/>
        </w:rPr>
        <w:t xml:space="preserve"> and other latex products</w:t>
      </w:r>
      <w:r>
        <w:rPr>
          <w:rFonts w:ascii="Arial Narrow" w:hAnsi="Arial Narrow"/>
          <w:sz w:val="24"/>
          <w:szCs w:val="24"/>
        </w:rPr>
        <w:t>, in</w:t>
      </w:r>
      <w:r w:rsidRPr="007B7D89">
        <w:rPr>
          <w:rFonts w:ascii="Arial Narrow" w:hAnsi="Arial Narrow"/>
          <w:sz w:val="24"/>
          <w:szCs w:val="24"/>
        </w:rPr>
        <w:t xml:space="preserve"> sensitive applications.</w:t>
      </w:r>
    </w:p>
    <w:p w14:paraId="19B5303F" w14:textId="2BA3093C" w:rsidR="007B7D89" w:rsidRPr="007B7D89" w:rsidRDefault="007B7D89" w:rsidP="007B7D89">
      <w:pPr>
        <w:spacing w:line="278" w:lineRule="auto"/>
        <w:rPr>
          <w:rFonts w:ascii="Arial Narrow" w:hAnsi="Arial Narrow"/>
          <w:sz w:val="24"/>
          <w:szCs w:val="24"/>
        </w:rPr>
      </w:pPr>
      <w:r w:rsidRPr="007B7D89">
        <w:rPr>
          <w:rFonts w:ascii="Arial Narrow" w:hAnsi="Arial Narrow"/>
          <w:sz w:val="24"/>
          <w:szCs w:val="24"/>
        </w:rPr>
        <w:t xml:space="preserve">Sun Chemical will </w:t>
      </w:r>
      <w:r w:rsidR="00EE3466">
        <w:rPr>
          <w:rFonts w:ascii="Arial Narrow" w:hAnsi="Arial Narrow"/>
          <w:sz w:val="24"/>
          <w:szCs w:val="24"/>
        </w:rPr>
        <w:t xml:space="preserve">also </w:t>
      </w:r>
      <w:r w:rsidRPr="007B7D89">
        <w:rPr>
          <w:rFonts w:ascii="Arial Narrow" w:hAnsi="Arial Narrow"/>
          <w:sz w:val="24"/>
          <w:szCs w:val="24"/>
        </w:rPr>
        <w:t xml:space="preserve">showcase high-performance black dispersions, providing deep </w:t>
      </w:r>
      <w:proofErr w:type="spellStart"/>
      <w:r w:rsidRPr="007B7D89">
        <w:rPr>
          <w:rFonts w:ascii="Arial Narrow" w:hAnsi="Arial Narrow"/>
          <w:sz w:val="24"/>
          <w:szCs w:val="24"/>
        </w:rPr>
        <w:t>jetness</w:t>
      </w:r>
      <w:proofErr w:type="spellEnd"/>
      <w:r w:rsidRPr="007B7D89">
        <w:rPr>
          <w:rFonts w:ascii="Arial Narrow" w:hAnsi="Arial Narrow"/>
          <w:sz w:val="24"/>
          <w:szCs w:val="24"/>
        </w:rPr>
        <w:t xml:space="preserve"> and outstanding dispersion quality, </w:t>
      </w:r>
      <w:r w:rsidR="00726817">
        <w:rPr>
          <w:rFonts w:ascii="Arial Narrow" w:hAnsi="Arial Narrow"/>
          <w:sz w:val="24"/>
          <w:szCs w:val="24"/>
        </w:rPr>
        <w:t xml:space="preserve">which are </w:t>
      </w:r>
      <w:r w:rsidRPr="007B7D89">
        <w:rPr>
          <w:rFonts w:ascii="Arial Narrow" w:hAnsi="Arial Narrow"/>
          <w:sz w:val="24"/>
          <w:szCs w:val="24"/>
        </w:rPr>
        <w:t>critical for achieving consistent coloration for dipped latex goods. The company’s core competenc</w:t>
      </w:r>
      <w:r w:rsidR="00EE3466">
        <w:rPr>
          <w:rFonts w:ascii="Arial Narrow" w:hAnsi="Arial Narrow"/>
          <w:sz w:val="24"/>
          <w:szCs w:val="24"/>
        </w:rPr>
        <w:t>i</w:t>
      </w:r>
      <w:r w:rsidRPr="007B7D89">
        <w:rPr>
          <w:rFonts w:ascii="Arial Narrow" w:hAnsi="Arial Narrow"/>
          <w:sz w:val="24"/>
          <w:szCs w:val="24"/>
        </w:rPr>
        <w:t>es help manufacturers meet stringent regulatory expectations while enhancing product performance, production efficiency and consistent product quality.</w:t>
      </w:r>
    </w:p>
    <w:p w14:paraId="570899FB" w14:textId="05EEF958" w:rsidR="007B7D89" w:rsidRPr="007B7D89" w:rsidRDefault="007B7D89" w:rsidP="007B7D89">
      <w:pPr>
        <w:spacing w:line="278" w:lineRule="auto"/>
        <w:rPr>
          <w:rFonts w:ascii="Arial Narrow" w:hAnsi="Arial Narrow"/>
          <w:sz w:val="24"/>
          <w:szCs w:val="24"/>
        </w:rPr>
      </w:pPr>
      <w:r w:rsidRPr="007B7D89">
        <w:rPr>
          <w:rFonts w:ascii="Arial Narrow" w:hAnsi="Arial Narrow"/>
          <w:sz w:val="24"/>
          <w:szCs w:val="24"/>
        </w:rPr>
        <w:t xml:space="preserve">Visitors will discover formulation solutions that </w:t>
      </w:r>
      <w:r w:rsidR="00EE3466">
        <w:rPr>
          <w:rFonts w:ascii="Arial Narrow" w:hAnsi="Arial Narrow"/>
          <w:sz w:val="24"/>
          <w:szCs w:val="24"/>
        </w:rPr>
        <w:t>increase</w:t>
      </w:r>
      <w:r w:rsidRPr="007B7D89">
        <w:rPr>
          <w:rFonts w:ascii="Arial Narrow" w:hAnsi="Arial Narrow"/>
          <w:sz w:val="24"/>
          <w:szCs w:val="24"/>
        </w:rPr>
        <w:t xml:space="preserve"> color durability, chemical resistance, downstream compatibility </w:t>
      </w:r>
      <w:r>
        <w:rPr>
          <w:rFonts w:ascii="Arial Narrow" w:hAnsi="Arial Narrow"/>
          <w:sz w:val="24"/>
          <w:szCs w:val="24"/>
        </w:rPr>
        <w:t xml:space="preserve">and </w:t>
      </w:r>
      <w:r w:rsidRPr="007B7D89">
        <w:rPr>
          <w:rFonts w:ascii="Arial Narrow" w:hAnsi="Arial Narrow"/>
          <w:sz w:val="24"/>
          <w:szCs w:val="24"/>
        </w:rPr>
        <w:t xml:space="preserve">performance properties, addressing the specific challenges of the rubber industry. From vibrant colors and effects for balloons to compliant and reliable colors for latex gloves, Sun Chemical’s portfolio </w:t>
      </w:r>
      <w:r w:rsidR="005E1DEC">
        <w:rPr>
          <w:rFonts w:ascii="Arial Narrow" w:hAnsi="Arial Narrow"/>
          <w:sz w:val="24"/>
          <w:szCs w:val="24"/>
        </w:rPr>
        <w:t>supports</w:t>
      </w:r>
      <w:r w:rsidRPr="007B7D89">
        <w:rPr>
          <w:rFonts w:ascii="Arial Narrow" w:hAnsi="Arial Narrow"/>
          <w:sz w:val="24"/>
          <w:szCs w:val="24"/>
        </w:rPr>
        <w:t xml:space="preserve"> </w:t>
      </w:r>
      <w:r w:rsidR="004F0B79">
        <w:rPr>
          <w:rFonts w:ascii="Arial Narrow" w:hAnsi="Arial Narrow"/>
          <w:sz w:val="24"/>
          <w:szCs w:val="24"/>
        </w:rPr>
        <w:t>aesthetics</w:t>
      </w:r>
      <w:r w:rsidRPr="007B7D89">
        <w:rPr>
          <w:rFonts w:ascii="Arial Narrow" w:hAnsi="Arial Narrow"/>
          <w:sz w:val="24"/>
          <w:szCs w:val="24"/>
        </w:rPr>
        <w:t>, performance, and compliance needs.</w:t>
      </w:r>
    </w:p>
    <w:p w14:paraId="00081BC3" w14:textId="07297EA0" w:rsidR="007B7D89" w:rsidRPr="007B7D89" w:rsidRDefault="007B7D89" w:rsidP="007B7D89">
      <w:pPr>
        <w:spacing w:line="278" w:lineRule="auto"/>
        <w:rPr>
          <w:rFonts w:ascii="Arial Narrow" w:hAnsi="Arial Narrow"/>
          <w:sz w:val="24"/>
          <w:szCs w:val="24"/>
        </w:rPr>
      </w:pPr>
      <w:r w:rsidRPr="007B7D89">
        <w:rPr>
          <w:rFonts w:ascii="Arial Narrow" w:hAnsi="Arial Narrow"/>
          <w:sz w:val="24"/>
          <w:szCs w:val="24"/>
        </w:rPr>
        <w:t xml:space="preserve">“IRGCE is the best place to connect with all the key rubber and latex industry suppliers </w:t>
      </w:r>
      <w:r w:rsidR="00726817">
        <w:rPr>
          <w:rFonts w:ascii="Arial Narrow" w:hAnsi="Arial Narrow"/>
          <w:sz w:val="24"/>
          <w:szCs w:val="24"/>
        </w:rPr>
        <w:t>across</w:t>
      </w:r>
      <w:r w:rsidR="000F210B">
        <w:rPr>
          <w:rFonts w:ascii="Arial Narrow" w:hAnsi="Arial Narrow"/>
          <w:sz w:val="24"/>
          <w:szCs w:val="24"/>
        </w:rPr>
        <w:t xml:space="preserve"> </w:t>
      </w:r>
      <w:r>
        <w:rPr>
          <w:rFonts w:ascii="Arial Narrow" w:hAnsi="Arial Narrow"/>
          <w:sz w:val="24"/>
          <w:szCs w:val="24"/>
        </w:rPr>
        <w:t xml:space="preserve">the </w:t>
      </w:r>
      <w:r w:rsidRPr="007B7D89">
        <w:rPr>
          <w:rFonts w:ascii="Arial Narrow" w:hAnsi="Arial Narrow"/>
          <w:sz w:val="24"/>
          <w:szCs w:val="24"/>
        </w:rPr>
        <w:t xml:space="preserve">world. Our solutions empower our customers to deliver innovative, regulatory-compliant, and high-performance products. At the upcoming trade show, our industry experts will be available at the booth to provide live demonstrations and technical consultations”, said Shirley Shen, </w:t>
      </w:r>
      <w:r w:rsidR="00726817">
        <w:rPr>
          <w:rFonts w:ascii="Arial Narrow" w:hAnsi="Arial Narrow"/>
          <w:sz w:val="24"/>
          <w:szCs w:val="24"/>
        </w:rPr>
        <w:t>G</w:t>
      </w:r>
      <w:r w:rsidRPr="007B7D89">
        <w:rPr>
          <w:rFonts w:ascii="Arial Narrow" w:hAnsi="Arial Narrow"/>
          <w:sz w:val="24"/>
          <w:szCs w:val="24"/>
        </w:rPr>
        <w:t xml:space="preserve">lobal </w:t>
      </w:r>
      <w:r w:rsidR="00726817">
        <w:rPr>
          <w:rFonts w:ascii="Arial Narrow" w:hAnsi="Arial Narrow"/>
          <w:sz w:val="24"/>
          <w:szCs w:val="24"/>
        </w:rPr>
        <w:t>B</w:t>
      </w:r>
      <w:r w:rsidRPr="007B7D89">
        <w:rPr>
          <w:rFonts w:ascii="Arial Narrow" w:hAnsi="Arial Narrow"/>
          <w:sz w:val="24"/>
          <w:szCs w:val="24"/>
        </w:rPr>
        <w:t xml:space="preserve">usiness </w:t>
      </w:r>
      <w:r w:rsidR="00726817">
        <w:rPr>
          <w:rFonts w:ascii="Arial Narrow" w:hAnsi="Arial Narrow"/>
          <w:sz w:val="24"/>
          <w:szCs w:val="24"/>
        </w:rPr>
        <w:t>D</w:t>
      </w:r>
      <w:r w:rsidRPr="007B7D89">
        <w:rPr>
          <w:rFonts w:ascii="Arial Narrow" w:hAnsi="Arial Narrow"/>
          <w:sz w:val="24"/>
          <w:szCs w:val="24"/>
        </w:rPr>
        <w:t>irector for Specialties of Sun Chemical.</w:t>
      </w:r>
    </w:p>
    <w:p w14:paraId="521DB8B1" w14:textId="750A43A7" w:rsidR="007B7D89" w:rsidRPr="007B7D89" w:rsidRDefault="007B7D89" w:rsidP="007B7D89">
      <w:pPr>
        <w:spacing w:line="278" w:lineRule="auto"/>
        <w:rPr>
          <w:rFonts w:ascii="Arial Narrow" w:hAnsi="Arial Narrow"/>
          <w:sz w:val="24"/>
          <w:szCs w:val="24"/>
        </w:rPr>
      </w:pPr>
      <w:r w:rsidRPr="007B7D89">
        <w:rPr>
          <w:rFonts w:ascii="Arial Narrow" w:hAnsi="Arial Narrow"/>
          <w:sz w:val="24"/>
          <w:szCs w:val="24"/>
        </w:rPr>
        <w:t xml:space="preserve">To learn more about Sun Chemical’s pigment solutions for rubber and dipped latex applications, visit booth 437, Hall 4, </w:t>
      </w:r>
      <w:r w:rsidR="00726817">
        <w:rPr>
          <w:rFonts w:ascii="Arial Narrow" w:hAnsi="Arial Narrow"/>
          <w:sz w:val="24"/>
          <w:szCs w:val="24"/>
        </w:rPr>
        <w:t xml:space="preserve">at </w:t>
      </w:r>
      <w:r w:rsidR="00726817" w:rsidRPr="00726817">
        <w:rPr>
          <w:rFonts w:ascii="Arial Narrow" w:hAnsi="Arial Narrow"/>
          <w:sz w:val="24"/>
          <w:szCs w:val="24"/>
        </w:rPr>
        <w:t>IRGCE</w:t>
      </w:r>
      <w:r w:rsidR="00726817">
        <w:rPr>
          <w:rFonts w:ascii="Arial Narrow" w:hAnsi="Arial Narrow"/>
          <w:sz w:val="24"/>
          <w:szCs w:val="24"/>
        </w:rPr>
        <w:t xml:space="preserve">, </w:t>
      </w:r>
      <w:r w:rsidRPr="007B7D89">
        <w:rPr>
          <w:rFonts w:ascii="Arial Narrow" w:hAnsi="Arial Narrow"/>
          <w:sz w:val="24"/>
          <w:szCs w:val="24"/>
        </w:rPr>
        <w:t>September 8–10, 2026.</w:t>
      </w:r>
    </w:p>
    <w:p w14:paraId="594348A0" w14:textId="77777777" w:rsidR="007B7D89" w:rsidRPr="007B7D89" w:rsidRDefault="007B7D89" w:rsidP="007B7D89">
      <w:pPr>
        <w:spacing w:line="278" w:lineRule="auto"/>
        <w:rPr>
          <w:rFonts w:ascii="Arial Narrow" w:hAnsi="Arial Narrow"/>
          <w:sz w:val="24"/>
          <w:szCs w:val="24"/>
        </w:rPr>
      </w:pPr>
    </w:p>
    <w:p w14:paraId="08A07BEB" w14:textId="0545FFF0" w:rsidR="007B7D89" w:rsidRDefault="007B7D89" w:rsidP="007B7D89">
      <w:pPr>
        <w:spacing w:line="278" w:lineRule="auto"/>
        <w:rPr>
          <w:rFonts w:ascii="Arial Narrow" w:eastAsia="Times New Roman" w:hAnsi="Arial Narrow" w:cs="Segoe UI"/>
          <w:b/>
          <w:bCs/>
          <w:kern w:val="0"/>
          <w:sz w:val="24"/>
          <w:szCs w:val="24"/>
          <w:lang w:eastAsia="en-GB"/>
          <w14:ligatures w14:val="none"/>
        </w:rPr>
      </w:pPr>
    </w:p>
    <w:p w14:paraId="0FBE9967" w14:textId="77777777" w:rsidR="007B7D89" w:rsidRDefault="007B7D89" w:rsidP="007B7D89">
      <w:pPr>
        <w:spacing w:after="0" w:line="240" w:lineRule="auto"/>
        <w:jc w:val="center"/>
        <w:textAlignment w:val="baseline"/>
        <w:rPr>
          <w:rFonts w:ascii="Arial Narrow" w:eastAsia="Times New Roman" w:hAnsi="Arial Narrow" w:cs="Segoe UI"/>
          <w:b/>
          <w:bCs/>
          <w:kern w:val="0"/>
          <w:sz w:val="24"/>
          <w:szCs w:val="24"/>
          <w:lang w:eastAsia="en-GB"/>
          <w14:ligatures w14:val="none"/>
        </w:rPr>
      </w:pPr>
    </w:p>
    <w:p w14:paraId="1E0FAC48" w14:textId="77777777" w:rsidR="007B7D89" w:rsidRDefault="007B7D89" w:rsidP="007B7D89">
      <w:pPr>
        <w:spacing w:after="0" w:line="240" w:lineRule="auto"/>
        <w:jc w:val="center"/>
        <w:textAlignment w:val="baseline"/>
        <w:rPr>
          <w:rFonts w:ascii="Arial Narrow" w:eastAsia="Times New Roman" w:hAnsi="Arial Narrow" w:cs="Segoe UI"/>
          <w:b/>
          <w:bCs/>
          <w:kern w:val="0"/>
          <w:sz w:val="24"/>
          <w:szCs w:val="24"/>
          <w:lang w:eastAsia="en-GB"/>
          <w14:ligatures w14:val="none"/>
        </w:rPr>
      </w:pPr>
    </w:p>
    <w:p w14:paraId="5A5111E8" w14:textId="77777777" w:rsidR="007B7D89" w:rsidRPr="00641CF9" w:rsidRDefault="007B7D89" w:rsidP="007B7D89">
      <w:pPr>
        <w:spacing w:after="0" w:line="240" w:lineRule="auto"/>
        <w:jc w:val="center"/>
        <w:textAlignment w:val="baseline"/>
        <w:rPr>
          <w:rFonts w:ascii="Arial Narrow" w:eastAsiaTheme="majorEastAsia" w:hAnsi="Arial Narrow" w:cs="Segoe UI"/>
          <w:b/>
          <w:bCs/>
          <w:kern w:val="0"/>
          <w:sz w:val="24"/>
          <w:szCs w:val="24"/>
          <w:lang w:eastAsia="en-GB"/>
          <w14:ligatures w14:val="none"/>
        </w:rPr>
      </w:pPr>
      <w:r w:rsidRPr="00641CF9">
        <w:rPr>
          <w:rFonts w:ascii="Arial Narrow" w:eastAsia="Times New Roman" w:hAnsi="Arial Narrow" w:cs="Segoe UI"/>
          <w:b/>
          <w:bCs/>
          <w:kern w:val="0"/>
          <w:sz w:val="24"/>
          <w:szCs w:val="24"/>
          <w:lang w:eastAsia="en-GB"/>
          <w14:ligatures w14:val="none"/>
        </w:rPr>
        <w:t>ENDS</w:t>
      </w:r>
    </w:p>
    <w:p w14:paraId="7328E39E" w14:textId="77777777" w:rsidR="007B7D89" w:rsidRPr="00641CF9" w:rsidRDefault="007B7D89" w:rsidP="007B7D89">
      <w:pPr>
        <w:spacing w:after="0" w:line="300" w:lineRule="auto"/>
        <w:rPr>
          <w:rFonts w:ascii="Segoe UI" w:eastAsia="Segoe UI" w:hAnsi="Segoe UI" w:cs="Segoe UI"/>
          <w:sz w:val="21"/>
          <w:szCs w:val="21"/>
        </w:rPr>
      </w:pPr>
    </w:p>
    <w:p w14:paraId="02B12BA6" w14:textId="77777777" w:rsidR="007B7D89" w:rsidRPr="00641CF9" w:rsidRDefault="007B7D89" w:rsidP="007B7D89">
      <w:pPr>
        <w:rPr>
          <w:rFonts w:ascii="Arial Narrow" w:hAnsi="Arial Narrow"/>
          <w:b/>
          <w:bCs/>
        </w:rPr>
      </w:pPr>
      <w:r w:rsidRPr="00641CF9">
        <w:rPr>
          <w:rFonts w:ascii="Arial Narrow" w:hAnsi="Arial Narrow"/>
          <w:b/>
          <w:bCs/>
        </w:rPr>
        <w:t xml:space="preserve">About Sun Chemical </w:t>
      </w:r>
    </w:p>
    <w:p w14:paraId="61E42D89" w14:textId="77777777" w:rsidR="007B7D89" w:rsidRPr="00641CF9" w:rsidRDefault="007B7D89" w:rsidP="007B7D89">
      <w:pPr>
        <w:rPr>
          <w:rFonts w:ascii="Arial Narrow" w:hAnsi="Arial Narrow"/>
        </w:rPr>
      </w:pPr>
      <w:r w:rsidRPr="00641CF9">
        <w:rPr>
          <w:rFonts w:ascii="Arial Narrow" w:hAnsi="Arial Narrow"/>
        </w:rPr>
        <w:t xml:space="preserve">Sun Chemical, a member of the DIC Group, is a leading producer of packaging and graphic solutions, color and display technologies, functional products, electronic materials, and products for the automotive and healthcare industries. Together with DIC, Sun Chemical is continuously working to promote and develop sustainable solutions to exceed customer expectations and better the world around us. With combined annual sales of more than $7 billion and 21,000+ employees worldwide, the DIC Group companies support a diverse collection of global customers. </w:t>
      </w:r>
    </w:p>
    <w:p w14:paraId="09B3BD63" w14:textId="77777777" w:rsidR="007B7D89" w:rsidRPr="00641CF9" w:rsidRDefault="007B7D89" w:rsidP="007B7D89">
      <w:r w:rsidRPr="00641CF9">
        <w:rPr>
          <w:rFonts w:ascii="Arial Narrow" w:hAnsi="Arial Narrow"/>
        </w:rPr>
        <w:t xml:space="preserve">Sun Chemical Corporation is a subsidiary of Sun Chemical Group </w:t>
      </w:r>
      <w:proofErr w:type="spellStart"/>
      <w:r w:rsidRPr="00641CF9">
        <w:rPr>
          <w:rFonts w:ascii="Arial Narrow" w:hAnsi="Arial Narrow"/>
        </w:rPr>
        <w:t>Coöperatief</w:t>
      </w:r>
      <w:proofErr w:type="spellEnd"/>
      <w:r w:rsidRPr="00641CF9">
        <w:rPr>
          <w:rFonts w:ascii="Arial Narrow" w:hAnsi="Arial Narrow"/>
        </w:rPr>
        <w:t xml:space="preserve"> U.A., the Netherlands, and is headquartered in Parsippany, New Jersey, U.S.A. For more information, please visit our website at </w:t>
      </w:r>
      <w:hyperlink r:id="rId12">
        <w:r w:rsidRPr="00641CF9">
          <w:rPr>
            <w:rStyle w:val="Hyperlink"/>
            <w:rFonts w:ascii="Arial Narrow" w:hAnsi="Arial Narrow"/>
          </w:rPr>
          <w:t>www.sunchemical.com</w:t>
        </w:r>
      </w:hyperlink>
      <w:r w:rsidRPr="00641CF9">
        <w:rPr>
          <w:rFonts w:ascii="Arial Narrow" w:hAnsi="Arial Narrow"/>
        </w:rPr>
        <w:t xml:space="preserve"> or connect with us on </w:t>
      </w:r>
      <w:hyperlink r:id="rId13">
        <w:r w:rsidRPr="00641CF9">
          <w:rPr>
            <w:rStyle w:val="Hyperlink"/>
            <w:rFonts w:ascii="Arial Narrow" w:hAnsi="Arial Narrow"/>
          </w:rPr>
          <w:t>LinkedIn</w:t>
        </w:r>
      </w:hyperlink>
      <w:r w:rsidRPr="00641CF9">
        <w:rPr>
          <w:rFonts w:ascii="Arial Narrow" w:hAnsi="Arial Narrow"/>
        </w:rPr>
        <w:t xml:space="preserve">, or </w:t>
      </w:r>
      <w:hyperlink r:id="rId14">
        <w:r w:rsidRPr="00641CF9">
          <w:rPr>
            <w:rStyle w:val="Hyperlink"/>
            <w:rFonts w:ascii="Arial Narrow" w:hAnsi="Arial Narrow"/>
          </w:rPr>
          <w:t>Instagram</w:t>
        </w:r>
      </w:hyperlink>
      <w:r w:rsidRPr="00641CF9">
        <w:rPr>
          <w:rFonts w:ascii="Arial Narrow" w:hAnsi="Arial Narrow"/>
        </w:rPr>
        <w:t>.</w:t>
      </w:r>
    </w:p>
    <w:p w14:paraId="4F753690" w14:textId="77777777" w:rsidR="007B7D89" w:rsidRDefault="007B7D89" w:rsidP="007B7D89"/>
    <w:p w14:paraId="5EBB039C" w14:textId="77777777" w:rsidR="007B7D89" w:rsidRPr="00641CF9" w:rsidRDefault="007B7D89" w:rsidP="007B7D89"/>
    <w:p w14:paraId="47865495" w14:textId="77777777" w:rsidR="007B7D89" w:rsidRDefault="007B7D89" w:rsidP="007B7D89"/>
    <w:p w14:paraId="0767BAF7" w14:textId="77777777" w:rsidR="007B7D89" w:rsidRDefault="007B7D89" w:rsidP="007B7D89"/>
    <w:p w14:paraId="317C393F" w14:textId="77777777" w:rsidR="007B7D89" w:rsidRDefault="007B7D89" w:rsidP="007B7D89"/>
    <w:p w14:paraId="05AD037A" w14:textId="77777777" w:rsidR="007B7D89" w:rsidRDefault="007B7D89" w:rsidP="007B7D89"/>
    <w:p w14:paraId="596B0DC6" w14:textId="77777777" w:rsidR="007B7D89" w:rsidRDefault="007B7D89" w:rsidP="007B7D89"/>
    <w:p w14:paraId="35CC9B22" w14:textId="77777777" w:rsidR="003836D1" w:rsidRDefault="003836D1"/>
    <w:sectPr w:rsidR="003836D1" w:rsidSect="007B7D8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7D89"/>
    <w:rsid w:val="000D4C15"/>
    <w:rsid w:val="000F210B"/>
    <w:rsid w:val="00174862"/>
    <w:rsid w:val="001C34F6"/>
    <w:rsid w:val="001C7172"/>
    <w:rsid w:val="002201A1"/>
    <w:rsid w:val="00234B2F"/>
    <w:rsid w:val="002E540F"/>
    <w:rsid w:val="003836D1"/>
    <w:rsid w:val="004D6F26"/>
    <w:rsid w:val="004F0B79"/>
    <w:rsid w:val="005B2382"/>
    <w:rsid w:val="005E1DEC"/>
    <w:rsid w:val="00726817"/>
    <w:rsid w:val="007B7D89"/>
    <w:rsid w:val="00A731DB"/>
    <w:rsid w:val="00E63A5A"/>
    <w:rsid w:val="00EB638E"/>
    <w:rsid w:val="00EE346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D47EF1"/>
  <w15:chartTrackingRefBased/>
  <w15:docId w15:val="{97E95DBF-880E-446F-8A65-2A5EF55AA9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B7D89"/>
    <w:rPr>
      <w:lang w:val="en-US"/>
    </w:rPr>
  </w:style>
  <w:style w:type="paragraph" w:styleId="Heading1">
    <w:name w:val="heading 1"/>
    <w:basedOn w:val="Normal"/>
    <w:next w:val="Normal"/>
    <w:link w:val="Heading1Char"/>
    <w:uiPriority w:val="9"/>
    <w:qFormat/>
    <w:rsid w:val="007B7D89"/>
    <w:pPr>
      <w:keepNext/>
      <w:keepLines/>
      <w:spacing w:before="360" w:after="80"/>
      <w:outlineLvl w:val="0"/>
    </w:pPr>
    <w:rPr>
      <w:rFonts w:asciiTheme="majorHAnsi" w:eastAsiaTheme="majorEastAsia" w:hAnsiTheme="majorHAnsi" w:cstheme="majorBidi"/>
      <w:color w:val="0F4761" w:themeColor="accent1" w:themeShade="BF"/>
      <w:sz w:val="40"/>
      <w:szCs w:val="40"/>
      <w:lang w:val="en-GB"/>
    </w:rPr>
  </w:style>
  <w:style w:type="paragraph" w:styleId="Heading2">
    <w:name w:val="heading 2"/>
    <w:basedOn w:val="Normal"/>
    <w:next w:val="Normal"/>
    <w:link w:val="Heading2Char"/>
    <w:uiPriority w:val="9"/>
    <w:semiHidden/>
    <w:unhideWhenUsed/>
    <w:qFormat/>
    <w:rsid w:val="007B7D89"/>
    <w:pPr>
      <w:keepNext/>
      <w:keepLines/>
      <w:spacing w:before="160" w:after="80"/>
      <w:outlineLvl w:val="1"/>
    </w:pPr>
    <w:rPr>
      <w:rFonts w:asciiTheme="majorHAnsi" w:eastAsiaTheme="majorEastAsia" w:hAnsiTheme="majorHAnsi" w:cstheme="majorBidi"/>
      <w:color w:val="0F4761" w:themeColor="accent1" w:themeShade="BF"/>
      <w:sz w:val="32"/>
      <w:szCs w:val="32"/>
      <w:lang w:val="en-GB"/>
    </w:rPr>
  </w:style>
  <w:style w:type="paragraph" w:styleId="Heading3">
    <w:name w:val="heading 3"/>
    <w:basedOn w:val="Normal"/>
    <w:next w:val="Normal"/>
    <w:link w:val="Heading3Char"/>
    <w:uiPriority w:val="9"/>
    <w:semiHidden/>
    <w:unhideWhenUsed/>
    <w:qFormat/>
    <w:rsid w:val="007B7D89"/>
    <w:pPr>
      <w:keepNext/>
      <w:keepLines/>
      <w:spacing w:before="160" w:after="80"/>
      <w:outlineLvl w:val="2"/>
    </w:pPr>
    <w:rPr>
      <w:rFonts w:eastAsiaTheme="majorEastAsia" w:cstheme="majorBidi"/>
      <w:color w:val="0F4761" w:themeColor="accent1" w:themeShade="BF"/>
      <w:sz w:val="28"/>
      <w:szCs w:val="28"/>
      <w:lang w:val="en-GB"/>
    </w:rPr>
  </w:style>
  <w:style w:type="paragraph" w:styleId="Heading4">
    <w:name w:val="heading 4"/>
    <w:basedOn w:val="Normal"/>
    <w:next w:val="Normal"/>
    <w:link w:val="Heading4Char"/>
    <w:uiPriority w:val="9"/>
    <w:semiHidden/>
    <w:unhideWhenUsed/>
    <w:qFormat/>
    <w:rsid w:val="007B7D89"/>
    <w:pPr>
      <w:keepNext/>
      <w:keepLines/>
      <w:spacing w:before="80" w:after="40"/>
      <w:outlineLvl w:val="3"/>
    </w:pPr>
    <w:rPr>
      <w:rFonts w:eastAsiaTheme="majorEastAsia" w:cstheme="majorBidi"/>
      <w:i/>
      <w:iCs/>
      <w:color w:val="0F4761" w:themeColor="accent1" w:themeShade="BF"/>
      <w:lang w:val="en-GB"/>
    </w:rPr>
  </w:style>
  <w:style w:type="paragraph" w:styleId="Heading5">
    <w:name w:val="heading 5"/>
    <w:basedOn w:val="Normal"/>
    <w:next w:val="Normal"/>
    <w:link w:val="Heading5Char"/>
    <w:uiPriority w:val="9"/>
    <w:semiHidden/>
    <w:unhideWhenUsed/>
    <w:qFormat/>
    <w:rsid w:val="007B7D89"/>
    <w:pPr>
      <w:keepNext/>
      <w:keepLines/>
      <w:spacing w:before="80" w:after="40"/>
      <w:outlineLvl w:val="4"/>
    </w:pPr>
    <w:rPr>
      <w:rFonts w:eastAsiaTheme="majorEastAsia" w:cstheme="majorBidi"/>
      <w:color w:val="0F4761" w:themeColor="accent1" w:themeShade="BF"/>
      <w:lang w:val="en-GB"/>
    </w:rPr>
  </w:style>
  <w:style w:type="paragraph" w:styleId="Heading6">
    <w:name w:val="heading 6"/>
    <w:basedOn w:val="Normal"/>
    <w:next w:val="Normal"/>
    <w:link w:val="Heading6Char"/>
    <w:uiPriority w:val="9"/>
    <w:semiHidden/>
    <w:unhideWhenUsed/>
    <w:qFormat/>
    <w:rsid w:val="007B7D89"/>
    <w:pPr>
      <w:keepNext/>
      <w:keepLines/>
      <w:spacing w:before="40" w:after="0"/>
      <w:outlineLvl w:val="5"/>
    </w:pPr>
    <w:rPr>
      <w:rFonts w:eastAsiaTheme="majorEastAsia" w:cstheme="majorBidi"/>
      <w:i/>
      <w:iCs/>
      <w:color w:val="595959" w:themeColor="text1" w:themeTint="A6"/>
      <w:lang w:val="en-GB"/>
    </w:rPr>
  </w:style>
  <w:style w:type="paragraph" w:styleId="Heading7">
    <w:name w:val="heading 7"/>
    <w:basedOn w:val="Normal"/>
    <w:next w:val="Normal"/>
    <w:link w:val="Heading7Char"/>
    <w:uiPriority w:val="9"/>
    <w:semiHidden/>
    <w:unhideWhenUsed/>
    <w:qFormat/>
    <w:rsid w:val="007B7D89"/>
    <w:pPr>
      <w:keepNext/>
      <w:keepLines/>
      <w:spacing w:before="40" w:after="0"/>
      <w:outlineLvl w:val="6"/>
    </w:pPr>
    <w:rPr>
      <w:rFonts w:eastAsiaTheme="majorEastAsia" w:cstheme="majorBidi"/>
      <w:color w:val="595959" w:themeColor="text1" w:themeTint="A6"/>
      <w:lang w:val="en-GB"/>
    </w:rPr>
  </w:style>
  <w:style w:type="paragraph" w:styleId="Heading8">
    <w:name w:val="heading 8"/>
    <w:basedOn w:val="Normal"/>
    <w:next w:val="Normal"/>
    <w:link w:val="Heading8Char"/>
    <w:uiPriority w:val="9"/>
    <w:semiHidden/>
    <w:unhideWhenUsed/>
    <w:qFormat/>
    <w:rsid w:val="007B7D89"/>
    <w:pPr>
      <w:keepNext/>
      <w:keepLines/>
      <w:spacing w:after="0"/>
      <w:outlineLvl w:val="7"/>
    </w:pPr>
    <w:rPr>
      <w:rFonts w:eastAsiaTheme="majorEastAsia" w:cstheme="majorBidi"/>
      <w:i/>
      <w:iCs/>
      <w:color w:val="272727" w:themeColor="text1" w:themeTint="D8"/>
      <w:lang w:val="en-GB"/>
    </w:rPr>
  </w:style>
  <w:style w:type="paragraph" w:styleId="Heading9">
    <w:name w:val="heading 9"/>
    <w:basedOn w:val="Normal"/>
    <w:next w:val="Normal"/>
    <w:link w:val="Heading9Char"/>
    <w:uiPriority w:val="9"/>
    <w:semiHidden/>
    <w:unhideWhenUsed/>
    <w:qFormat/>
    <w:rsid w:val="007B7D89"/>
    <w:pPr>
      <w:keepNext/>
      <w:keepLines/>
      <w:spacing w:after="0"/>
      <w:outlineLvl w:val="8"/>
    </w:pPr>
    <w:rPr>
      <w:rFonts w:eastAsiaTheme="majorEastAsia" w:cstheme="majorBidi"/>
      <w:color w:val="272727" w:themeColor="text1" w:themeTint="D8"/>
      <w:lang w:val="en-G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B7D8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B7D8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B7D8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B7D8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B7D8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B7D8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B7D8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B7D8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B7D89"/>
    <w:rPr>
      <w:rFonts w:eastAsiaTheme="majorEastAsia" w:cstheme="majorBidi"/>
      <w:color w:val="272727" w:themeColor="text1" w:themeTint="D8"/>
    </w:rPr>
  </w:style>
  <w:style w:type="paragraph" w:styleId="Title">
    <w:name w:val="Title"/>
    <w:basedOn w:val="Normal"/>
    <w:next w:val="Normal"/>
    <w:link w:val="TitleChar"/>
    <w:uiPriority w:val="10"/>
    <w:qFormat/>
    <w:rsid w:val="007B7D89"/>
    <w:pPr>
      <w:spacing w:after="80" w:line="240" w:lineRule="auto"/>
      <w:contextualSpacing/>
    </w:pPr>
    <w:rPr>
      <w:rFonts w:asciiTheme="majorHAnsi" w:eastAsiaTheme="majorEastAsia" w:hAnsiTheme="majorHAnsi" w:cstheme="majorBidi"/>
      <w:spacing w:val="-10"/>
      <w:kern w:val="28"/>
      <w:sz w:val="56"/>
      <w:szCs w:val="56"/>
      <w:lang w:val="en-GB"/>
    </w:rPr>
  </w:style>
  <w:style w:type="character" w:customStyle="1" w:styleId="TitleChar">
    <w:name w:val="Title Char"/>
    <w:basedOn w:val="DefaultParagraphFont"/>
    <w:link w:val="Title"/>
    <w:uiPriority w:val="10"/>
    <w:rsid w:val="007B7D8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B7D89"/>
    <w:pPr>
      <w:numPr>
        <w:ilvl w:val="1"/>
      </w:numPr>
    </w:pPr>
    <w:rPr>
      <w:rFonts w:eastAsiaTheme="majorEastAsia" w:cstheme="majorBidi"/>
      <w:color w:val="595959" w:themeColor="text1" w:themeTint="A6"/>
      <w:spacing w:val="15"/>
      <w:sz w:val="28"/>
      <w:szCs w:val="28"/>
      <w:lang w:val="en-GB"/>
    </w:rPr>
  </w:style>
  <w:style w:type="character" w:customStyle="1" w:styleId="SubtitleChar">
    <w:name w:val="Subtitle Char"/>
    <w:basedOn w:val="DefaultParagraphFont"/>
    <w:link w:val="Subtitle"/>
    <w:uiPriority w:val="11"/>
    <w:rsid w:val="007B7D8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B7D89"/>
    <w:pPr>
      <w:spacing w:before="160"/>
      <w:jc w:val="center"/>
    </w:pPr>
    <w:rPr>
      <w:i/>
      <w:iCs/>
      <w:color w:val="404040" w:themeColor="text1" w:themeTint="BF"/>
      <w:lang w:val="en-GB"/>
    </w:rPr>
  </w:style>
  <w:style w:type="character" w:customStyle="1" w:styleId="QuoteChar">
    <w:name w:val="Quote Char"/>
    <w:basedOn w:val="DefaultParagraphFont"/>
    <w:link w:val="Quote"/>
    <w:uiPriority w:val="29"/>
    <w:rsid w:val="007B7D89"/>
    <w:rPr>
      <w:i/>
      <w:iCs/>
      <w:color w:val="404040" w:themeColor="text1" w:themeTint="BF"/>
    </w:rPr>
  </w:style>
  <w:style w:type="paragraph" w:styleId="ListParagraph">
    <w:name w:val="List Paragraph"/>
    <w:basedOn w:val="Normal"/>
    <w:uiPriority w:val="34"/>
    <w:qFormat/>
    <w:rsid w:val="007B7D89"/>
    <w:pPr>
      <w:ind w:left="720"/>
      <w:contextualSpacing/>
    </w:pPr>
    <w:rPr>
      <w:lang w:val="en-GB"/>
    </w:rPr>
  </w:style>
  <w:style w:type="character" w:styleId="IntenseEmphasis">
    <w:name w:val="Intense Emphasis"/>
    <w:basedOn w:val="DefaultParagraphFont"/>
    <w:uiPriority w:val="21"/>
    <w:qFormat/>
    <w:rsid w:val="007B7D89"/>
    <w:rPr>
      <w:i/>
      <w:iCs/>
      <w:color w:val="0F4761" w:themeColor="accent1" w:themeShade="BF"/>
    </w:rPr>
  </w:style>
  <w:style w:type="paragraph" w:styleId="IntenseQuote">
    <w:name w:val="Intense Quote"/>
    <w:basedOn w:val="Normal"/>
    <w:next w:val="Normal"/>
    <w:link w:val="IntenseQuoteChar"/>
    <w:uiPriority w:val="30"/>
    <w:qFormat/>
    <w:rsid w:val="007B7D8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lang w:val="en-GB"/>
    </w:rPr>
  </w:style>
  <w:style w:type="character" w:customStyle="1" w:styleId="IntenseQuoteChar">
    <w:name w:val="Intense Quote Char"/>
    <w:basedOn w:val="DefaultParagraphFont"/>
    <w:link w:val="IntenseQuote"/>
    <w:uiPriority w:val="30"/>
    <w:rsid w:val="007B7D89"/>
    <w:rPr>
      <w:i/>
      <w:iCs/>
      <w:color w:val="0F4761" w:themeColor="accent1" w:themeShade="BF"/>
    </w:rPr>
  </w:style>
  <w:style w:type="character" w:styleId="IntenseReference">
    <w:name w:val="Intense Reference"/>
    <w:basedOn w:val="DefaultParagraphFont"/>
    <w:uiPriority w:val="32"/>
    <w:qFormat/>
    <w:rsid w:val="007B7D89"/>
    <w:rPr>
      <w:b/>
      <w:bCs/>
      <w:smallCaps/>
      <w:color w:val="0F4761" w:themeColor="accent1" w:themeShade="BF"/>
      <w:spacing w:val="5"/>
    </w:rPr>
  </w:style>
  <w:style w:type="character" w:styleId="Hyperlink">
    <w:name w:val="Hyperlink"/>
    <w:basedOn w:val="DefaultParagraphFont"/>
    <w:uiPriority w:val="99"/>
    <w:unhideWhenUsed/>
    <w:rsid w:val="007B7D89"/>
    <w:rPr>
      <w:color w:val="467886" w:themeColor="hyperlink"/>
      <w:u w:val="single"/>
    </w:rPr>
  </w:style>
  <w:style w:type="paragraph" w:styleId="Revision">
    <w:name w:val="Revision"/>
    <w:hidden/>
    <w:uiPriority w:val="99"/>
    <w:semiHidden/>
    <w:rsid w:val="007B7D89"/>
    <w:pPr>
      <w:spacing w:after="0" w:line="240" w:lineRule="auto"/>
    </w:pPr>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s://urlprotection-mia.global.sonicwall.com/click?PV=1&amp;MSGID=202007132144550540256&amp;URLID=28&amp;ESV=10.0.6.3447&amp;IV=56A74044220AA96C5BF5F007320AB65B&amp;TT=1594676699368&amp;ESN=sN5haVG8aryi9IBx71s0e%2Flb1IufLPFtfe%2BqPxc543s%3D&amp;KV=1536961729279&amp;ENCODED_URL=https%3A%2F%2Fwww.linkedin.com%2Fcompany%2Fsun-chemical%2F&amp;HK=5F79672C6293D766910B9BA7A1B2EC6729AD3963AE8D4FABC074F17C0FE9C43C" TargetMode="External"/><Relationship Id="rId3" Type="http://schemas.openxmlformats.org/officeDocument/2006/relationships/customXml" Target="../customXml/item3.xml"/><Relationship Id="rId7" Type="http://schemas.openxmlformats.org/officeDocument/2006/relationships/image" Target="media/image1.jpeg"/><Relationship Id="rId12" Type="http://schemas.openxmlformats.org/officeDocument/2006/relationships/hyperlink" Target="http://www.sunchemical.com/"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rrabbani@adcomms.co.uk"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mailto:nick.stacy@sunchemical.com" TargetMode="External"/><Relationship Id="rId4" Type="http://schemas.openxmlformats.org/officeDocument/2006/relationships/styles" Target="styles.xml"/><Relationship Id="rId9" Type="http://schemas.openxmlformats.org/officeDocument/2006/relationships/image" Target="cid:image004.jpg@01D4442E.52741270" TargetMode="External"/><Relationship Id="rId14" Type="http://schemas.openxmlformats.org/officeDocument/2006/relationships/hyperlink" Target="https://www.instagram.com/lifeatsunchemica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a9d656df-bdb6-49eb-b737-341170c2f580" xsi:nil="true"/>
    <lcf76f155ced4ddcb4097134ff3c332f xmlns="e1dbec1b-5380-4841-8f52-9b0e228a9310">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5D200EEEDCD5A4D8A8F26A0ACD4718F" ma:contentTypeVersion="11" ma:contentTypeDescription="Create a new document." ma:contentTypeScope="" ma:versionID="5508263b431f9903e32fc2f282abeffa">
  <xsd:schema xmlns:xsd="http://www.w3.org/2001/XMLSchema" xmlns:xs="http://www.w3.org/2001/XMLSchema" xmlns:p="http://schemas.microsoft.com/office/2006/metadata/properties" xmlns:ns2="e1dbec1b-5380-4841-8f52-9b0e228a9310" xmlns:ns3="a9d656df-bdb6-49eb-b737-341170c2f580" targetNamespace="http://schemas.microsoft.com/office/2006/metadata/properties" ma:root="true" ma:fieldsID="5d5b7fd6eb2c0a47810fa02d9f682fe0" ns2:_="" ns3:_="">
    <xsd:import namespace="e1dbec1b-5380-4841-8f52-9b0e228a9310"/>
    <xsd:import namespace="a9d656df-bdb6-49eb-b737-341170c2f580"/>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SearchProperties" minOccurs="0"/>
                <xsd:element ref="ns2:MediaServiceDateTaken"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dbec1b-5380-4841-8f52-9b0e228a9310"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3dd62027-ed96-4983-945a-15f311422590"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9d656df-bdb6-49eb-b737-341170c2f580"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343f33e1-ff9b-4f9b-aa22-d193a13142a5}" ma:internalName="TaxCatchAll" ma:showField="CatchAllData" ma:web="a9d656df-bdb6-49eb-b737-341170c2f58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85BD9C5-6836-40A8-983A-0552A7E8F799}">
  <ds:schemaRefs>
    <ds:schemaRef ds:uri="http://schemas.microsoft.com/office/2006/metadata/properties"/>
    <ds:schemaRef ds:uri="http://schemas.microsoft.com/office/infopath/2007/PartnerControls"/>
    <ds:schemaRef ds:uri="a9d656df-bdb6-49eb-b737-341170c2f580"/>
    <ds:schemaRef ds:uri="e1dbec1b-5380-4841-8f52-9b0e228a9310"/>
  </ds:schemaRefs>
</ds:datastoreItem>
</file>

<file path=customXml/itemProps2.xml><?xml version="1.0" encoding="utf-8"?>
<ds:datastoreItem xmlns:ds="http://schemas.openxmlformats.org/officeDocument/2006/customXml" ds:itemID="{6F71626C-E7F5-4F36-9E96-0DD2D896AF5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1dbec1b-5380-4841-8f52-9b0e228a9310"/>
    <ds:schemaRef ds:uri="a9d656df-bdb6-49eb-b737-341170c2f5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99E71FA-50C5-4515-86D5-A35CB6ABB0F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550</Words>
  <Characters>3290</Characters>
  <Application>Microsoft Office Word</Application>
  <DocSecurity>0</DocSecurity>
  <Lines>49</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Rayyan Rabbani</dc:creator>
  <cp:keywords/>
  <dc:description/>
  <cp:lastModifiedBy>Sirah Awan</cp:lastModifiedBy>
  <cp:revision>5</cp:revision>
  <dcterms:created xsi:type="dcterms:W3CDTF">2026-08-12T10:36:00Z</dcterms:created>
  <dcterms:modified xsi:type="dcterms:W3CDTF">2026-08-12T10:43:00Z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3232d9ba-9a76-436d-8c96-340434b6b204</vt:lpwstr>
  </property>
  <property fmtid="{D5CDD505-2E9C-101B-9397-08002B2CF9AE}" pid="3" name="ContentTypeId">
    <vt:lpwstr>0x010100E5D200EEEDCD5A4D8A8F26A0ACD4718F</vt:lpwstr>
  </property>
  <property fmtid="{D5CDD505-2E9C-101B-9397-08002B2CF9AE}" pid="4" name="MediaServiceImageTags">
    <vt:lpwstr/>
  </property>
</Properties>
</file>