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B1199" w14:textId="77777777" w:rsidR="00BF4077" w:rsidRPr="00641CF9" w:rsidRDefault="00BF4077" w:rsidP="00BF4077">
      <w:pPr>
        <w:tabs>
          <w:tab w:val="left" w:pos="245"/>
        </w:tabs>
        <w:spacing w:after="0" w:line="240" w:lineRule="auto"/>
        <w:rPr>
          <w:rFonts w:ascii="Calibri" w:eastAsia="Times New Roman" w:hAnsi="Calibri" w:cs="Calibri"/>
          <w:kern w:val="0"/>
          <w:szCs w:val="20"/>
          <w14:ligatures w14:val="none"/>
        </w:rPr>
      </w:pPr>
      <w:r w:rsidRPr="00641CF9">
        <w:rPr>
          <w:rFonts w:ascii="Calibri" w:hAnsi="Calibri" w:cs="Calibri"/>
          <w:b/>
          <w:noProof/>
          <w:color w:val="FF0000"/>
          <w:kern w:val="0"/>
          <w14:ligatures w14:val="none"/>
        </w:rPr>
        <w:drawing>
          <wp:inline distT="0" distB="0" distL="0" distR="0" wp14:anchorId="0CB9BB1F" wp14:editId="4C4C560C">
            <wp:extent cx="2184400" cy="717550"/>
            <wp:effectExtent l="0" t="0" r="6350" b="6350"/>
            <wp:docPr id="3" name="Picture 3" descr="A picture containing text&#10;&#10;Description automatically generated">
              <a:extLst xmlns:a="http://schemas.openxmlformats.org/drawingml/2006/main">
                <a:ext uri="{FF2B5EF4-FFF2-40B4-BE49-F238E27FC236}">
                  <a16:creationId xmlns:a16="http://schemas.microsoft.com/office/drawing/2014/main" id="{6CF422CB-A4B4-4CE6-AB47-024109030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4400" cy="717550"/>
                    </a:xfrm>
                    <a:prstGeom prst="rect">
                      <a:avLst/>
                    </a:prstGeom>
                    <a:noFill/>
                    <a:ln>
                      <a:noFill/>
                    </a:ln>
                  </pic:spPr>
                </pic:pic>
              </a:graphicData>
            </a:graphic>
          </wp:inline>
        </w:drawing>
      </w:r>
    </w:p>
    <w:p w14:paraId="0B1EC452" w14:textId="77777777" w:rsidR="00BF4077" w:rsidRPr="00641CF9" w:rsidRDefault="00BF4077" w:rsidP="00BF4077">
      <w:pPr>
        <w:tabs>
          <w:tab w:val="left" w:pos="245"/>
        </w:tabs>
        <w:spacing w:after="0" w:line="240" w:lineRule="auto"/>
        <w:rPr>
          <w:rFonts w:ascii="Calibri" w:eastAsia="Times New Roman" w:hAnsi="Calibri" w:cs="Calibri"/>
          <w:kern w:val="0"/>
          <w:szCs w:val="20"/>
          <w14:ligatures w14:val="none"/>
        </w:rPr>
      </w:pPr>
    </w:p>
    <w:p w14:paraId="365E37EF" w14:textId="77777777" w:rsidR="00BF4077" w:rsidRPr="00641CF9" w:rsidRDefault="00BF4077" w:rsidP="00BF4077">
      <w:pPr>
        <w:tabs>
          <w:tab w:val="left" w:pos="245"/>
        </w:tabs>
        <w:spacing w:after="0" w:line="240" w:lineRule="auto"/>
        <w:rPr>
          <w:rFonts w:ascii="Calibri" w:eastAsia="Times New Roman" w:hAnsi="Calibri" w:cs="Calibri"/>
          <w:color w:val="003399"/>
          <w:kern w:val="0"/>
          <w14:ligatures w14:val="none"/>
        </w:rPr>
      </w:pPr>
      <w:r w:rsidRPr="00641CF9">
        <w:rPr>
          <w:rFonts w:ascii="Calibri" w:hAnsi="Calibri" w:cs="Calibri"/>
          <w:noProof/>
          <w:kern w:val="0"/>
          <w:lang w:eastAsia="de-CH"/>
          <w14:ligatures w14:val="none"/>
        </w:rPr>
        <w:drawing>
          <wp:inline distT="0" distB="0" distL="0" distR="0" wp14:anchorId="278DF6A2" wp14:editId="0C3B6A63">
            <wp:extent cx="5731510" cy="275553"/>
            <wp:effectExtent l="0" t="0" r="0" b="0"/>
            <wp:docPr id="1" name="Picture 1" descr="new_release_hdr_0520">
              <a:extLst xmlns:a="http://schemas.openxmlformats.org/drawingml/2006/main">
                <a:ext uri="{FF2B5EF4-FFF2-40B4-BE49-F238E27FC236}">
                  <a16:creationId xmlns:a16="http://schemas.microsoft.com/office/drawing/2014/main" id="{BF0551DE-F9DC-4987-8DBC-E0CE338F26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release_hdr_05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275553"/>
                    </a:xfrm>
                    <a:prstGeom prst="rect">
                      <a:avLst/>
                    </a:prstGeom>
                    <a:noFill/>
                    <a:ln>
                      <a:noFill/>
                    </a:ln>
                  </pic:spPr>
                </pic:pic>
              </a:graphicData>
            </a:graphic>
          </wp:inline>
        </w:drawing>
      </w:r>
    </w:p>
    <w:p w14:paraId="5794A3DD" w14:textId="77777777" w:rsidR="00BF4077" w:rsidRPr="00641CF9" w:rsidRDefault="00BF4077" w:rsidP="00BF4077">
      <w:pPr>
        <w:spacing w:after="0" w:line="240" w:lineRule="auto"/>
        <w:rPr>
          <w:rFonts w:ascii="Arial" w:eastAsia="Times New Roman" w:hAnsi="Arial" w:cs="Arial"/>
          <w:b/>
          <w:kern w:val="0"/>
          <w:sz w:val="28"/>
          <w:szCs w:val="28"/>
          <w14:ligatures w14:val="none"/>
        </w:rPr>
      </w:pPr>
    </w:p>
    <w:p w14:paraId="7C5F3F88" w14:textId="77777777" w:rsidR="00BF4077" w:rsidRPr="00A3398C" w:rsidRDefault="00BF4077" w:rsidP="00BF4077">
      <w:pPr>
        <w:spacing w:after="0" w:line="240" w:lineRule="auto"/>
        <w:rPr>
          <w:rFonts w:ascii="Arial" w:eastAsia="Aptos" w:hAnsi="Arial" w:cs="Arial"/>
          <w:b/>
          <w:bCs/>
          <w:kern w:val="0"/>
          <w:lang w:val="en-GB"/>
        </w:rPr>
      </w:pPr>
      <w:r w:rsidRPr="00A3398C">
        <w:rPr>
          <w:rFonts w:ascii="Arial" w:eastAsia="Aptos" w:hAnsi="Arial" w:cs="Arial"/>
          <w:b/>
          <w:bCs/>
          <w:kern w:val="0"/>
          <w:lang w:val="en-GB"/>
        </w:rPr>
        <w:t xml:space="preserve">PR Contacts:                                                                </w:t>
      </w:r>
    </w:p>
    <w:p w14:paraId="6D1533F9" w14:textId="77777777" w:rsidR="00BF4077" w:rsidRPr="00A3398C" w:rsidRDefault="00BF4077" w:rsidP="00BF4077">
      <w:pPr>
        <w:spacing w:after="0" w:line="240" w:lineRule="auto"/>
        <w:rPr>
          <w:rFonts w:ascii="Arial" w:eastAsia="Aptos" w:hAnsi="Arial" w:cs="Arial"/>
          <w:kern w:val="0"/>
          <w:lang w:val="en-GB"/>
        </w:rPr>
      </w:pPr>
      <w:r w:rsidRPr="00A3398C">
        <w:rPr>
          <w:rFonts w:ascii="Arial" w:eastAsia="Aptos" w:hAnsi="Arial" w:cs="Arial"/>
          <w:kern w:val="0"/>
          <w:lang w:val="en-GB"/>
        </w:rPr>
        <w:t xml:space="preserve">Nick Stacy, Sun Chemical                Sirah Awan, AD Communications, UK </w:t>
      </w:r>
    </w:p>
    <w:p w14:paraId="6177C321" w14:textId="77777777" w:rsidR="00BF4077" w:rsidRPr="00A3398C" w:rsidRDefault="00BF4077" w:rsidP="00BF4077">
      <w:pPr>
        <w:spacing w:after="0" w:line="240" w:lineRule="auto"/>
        <w:rPr>
          <w:rFonts w:ascii="Arial" w:eastAsia="Aptos" w:hAnsi="Arial" w:cs="Arial"/>
          <w:kern w:val="0"/>
          <w:lang w:val="en-GB"/>
        </w:rPr>
      </w:pPr>
      <w:r w:rsidRPr="00A3398C">
        <w:rPr>
          <w:rFonts w:ascii="Arial" w:eastAsia="Aptos" w:hAnsi="Arial" w:cs="Arial"/>
          <w:kern w:val="0"/>
          <w:lang w:eastAsia="en-GB"/>
        </w:rPr>
        <w:t>+1 859 628 2045</w:t>
      </w:r>
      <w:r w:rsidRPr="00A3398C">
        <w:rPr>
          <w:rFonts w:ascii="Arial" w:eastAsia="Aptos" w:hAnsi="Arial" w:cs="Arial"/>
          <w:kern w:val="0"/>
          <w:lang w:val="en-GB"/>
        </w:rPr>
        <w:t>                               +44 (0)1372 460542</w:t>
      </w:r>
    </w:p>
    <w:p w14:paraId="4A85A394" w14:textId="77777777" w:rsidR="00BF4077" w:rsidRPr="00A3398C" w:rsidRDefault="00BF4077" w:rsidP="00BF4077">
      <w:pPr>
        <w:spacing w:after="0" w:line="240" w:lineRule="auto"/>
        <w:rPr>
          <w:rFonts w:ascii="Arial" w:eastAsia="Aptos" w:hAnsi="Arial" w:cs="Arial"/>
          <w:kern w:val="0"/>
          <w:u w:val="single"/>
          <w:lang w:val="en-GB"/>
        </w:rPr>
      </w:pPr>
      <w:hyperlink r:id="rId11" w:history="1">
        <w:r w:rsidRPr="00A3398C">
          <w:rPr>
            <w:rFonts w:ascii="Arial" w:eastAsia="Aptos" w:hAnsi="Arial" w:cs="Arial"/>
            <w:color w:val="467886"/>
            <w:kern w:val="0"/>
            <w:u w:val="single"/>
            <w:lang w:val="en-GB"/>
          </w:rPr>
          <w:t>nick.stacy@sunchemical.com</w:t>
        </w:r>
      </w:hyperlink>
      <w:r w:rsidRPr="00A3398C">
        <w:rPr>
          <w:rFonts w:ascii="Arial" w:eastAsia="Aptos" w:hAnsi="Arial" w:cs="Arial"/>
          <w:kern w:val="0"/>
          <w:lang w:val="en-GB"/>
        </w:rPr>
        <w:t xml:space="preserve">          </w:t>
      </w:r>
      <w:hyperlink r:id="rId12" w:history="1">
        <w:r w:rsidRPr="00A3398C">
          <w:rPr>
            <w:rFonts w:ascii="Arial" w:eastAsia="Aptos" w:hAnsi="Arial" w:cs="Arial"/>
            <w:color w:val="467886"/>
            <w:kern w:val="0"/>
            <w:u w:val="single"/>
            <w:lang w:val="en-GB"/>
          </w:rPr>
          <w:t>sawan@adcomms.co.uk</w:t>
        </w:r>
      </w:hyperlink>
      <w:r w:rsidRPr="00A3398C">
        <w:rPr>
          <w:rFonts w:ascii="Arial" w:eastAsia="Aptos" w:hAnsi="Arial" w:cs="Arial"/>
          <w:kern w:val="0"/>
          <w:u w:val="single"/>
          <w:lang w:val="en-GB"/>
        </w:rPr>
        <w:t xml:space="preserve"> </w:t>
      </w:r>
    </w:p>
    <w:p w14:paraId="03E12F66" w14:textId="77777777" w:rsidR="00BF4077" w:rsidRPr="00641CF9" w:rsidRDefault="00BF4077" w:rsidP="00BF4077">
      <w:pPr>
        <w:spacing w:after="0" w:line="240" w:lineRule="auto"/>
        <w:jc w:val="center"/>
        <w:rPr>
          <w:rFonts w:ascii="Arial Black" w:hAnsi="Arial Black" w:cs="Calibri"/>
          <w:b/>
          <w:kern w:val="0"/>
          <w:sz w:val="24"/>
          <w:szCs w:val="24"/>
          <w14:ligatures w14:val="none"/>
        </w:rPr>
      </w:pPr>
    </w:p>
    <w:p w14:paraId="5BB192E9" w14:textId="3B933C39" w:rsidR="00BF4077" w:rsidRPr="00BF4077" w:rsidRDefault="00BF4077" w:rsidP="00BF4077">
      <w:pPr>
        <w:spacing w:after="0" w:line="240" w:lineRule="auto"/>
        <w:jc w:val="center"/>
        <w:rPr>
          <w:rFonts w:ascii="Arial Black" w:eastAsia="Times New Roman" w:hAnsi="Arial Black" w:cs="Times New Roman"/>
          <w:b/>
          <w:bCs/>
          <w:kern w:val="0"/>
          <w:sz w:val="28"/>
          <w:szCs w:val="28"/>
          <w:lang w:val="en-GB"/>
          <w14:ligatures w14:val="none"/>
        </w:rPr>
      </w:pPr>
      <w:r w:rsidRPr="00BF4077">
        <w:rPr>
          <w:rFonts w:ascii="Arial Black" w:eastAsia="Times New Roman" w:hAnsi="Arial Black" w:cs="Times New Roman"/>
          <w:b/>
          <w:bCs/>
          <w:kern w:val="0"/>
          <w:sz w:val="28"/>
          <w:szCs w:val="28"/>
          <w:lang w:val="en-GB"/>
          <w14:ligatures w14:val="none"/>
        </w:rPr>
        <w:t xml:space="preserve">Sun Chemical </w:t>
      </w:r>
      <w:r w:rsidR="003666F3">
        <w:rPr>
          <w:rFonts w:ascii="Arial Black" w:eastAsia="Times New Roman" w:hAnsi="Arial Black" w:cs="Times New Roman"/>
          <w:b/>
          <w:bCs/>
          <w:kern w:val="0"/>
          <w:sz w:val="28"/>
          <w:szCs w:val="28"/>
          <w:lang w:val="en-GB"/>
          <w14:ligatures w14:val="none"/>
        </w:rPr>
        <w:t>enhances</w:t>
      </w:r>
      <w:r w:rsidR="00420F65" w:rsidRPr="00BF4077">
        <w:rPr>
          <w:rFonts w:ascii="Arial Black" w:eastAsia="Times New Roman" w:hAnsi="Arial Black" w:cs="Times New Roman"/>
          <w:b/>
          <w:bCs/>
          <w:kern w:val="0"/>
          <w:sz w:val="28"/>
          <w:szCs w:val="28"/>
          <w:lang w:val="en-GB"/>
          <w14:ligatures w14:val="none"/>
        </w:rPr>
        <w:t xml:space="preserve"> </w:t>
      </w:r>
      <w:r w:rsidR="006D261F">
        <w:rPr>
          <w:rFonts w:ascii="Arial Black" w:eastAsia="Times New Roman" w:hAnsi="Arial Black" w:cs="Times New Roman"/>
          <w:b/>
          <w:bCs/>
          <w:kern w:val="0"/>
          <w:sz w:val="28"/>
          <w:szCs w:val="28"/>
          <w:lang w:val="en-GB"/>
          <w14:ligatures w14:val="none"/>
        </w:rPr>
        <w:t>d</w:t>
      </w:r>
      <w:r w:rsidRPr="00BF4077">
        <w:rPr>
          <w:rFonts w:ascii="Arial Black" w:eastAsia="Times New Roman" w:hAnsi="Arial Black" w:cs="Times New Roman"/>
          <w:b/>
          <w:bCs/>
          <w:kern w:val="0"/>
          <w:sz w:val="28"/>
          <w:szCs w:val="28"/>
          <w:lang w:val="en-GB"/>
          <w14:ligatures w14:val="none"/>
        </w:rPr>
        <w:t xml:space="preserve">irect </w:t>
      </w:r>
      <w:r w:rsidR="006D261F">
        <w:rPr>
          <w:rFonts w:ascii="Arial Black" w:eastAsia="Times New Roman" w:hAnsi="Arial Black" w:cs="Times New Roman"/>
          <w:b/>
          <w:bCs/>
          <w:kern w:val="0"/>
          <w:sz w:val="28"/>
          <w:szCs w:val="28"/>
          <w:lang w:val="en-GB"/>
          <w14:ligatures w14:val="none"/>
        </w:rPr>
        <w:t>f</w:t>
      </w:r>
      <w:r w:rsidRPr="00BF4077">
        <w:rPr>
          <w:rFonts w:ascii="Arial Black" w:eastAsia="Times New Roman" w:hAnsi="Arial Black" w:cs="Times New Roman"/>
          <w:b/>
          <w:bCs/>
          <w:kern w:val="0"/>
          <w:sz w:val="28"/>
          <w:szCs w:val="28"/>
          <w:lang w:val="en-GB"/>
          <w14:ligatures w14:val="none"/>
        </w:rPr>
        <w:t xml:space="preserve">ood </w:t>
      </w:r>
      <w:r w:rsidR="006D261F">
        <w:rPr>
          <w:rFonts w:ascii="Arial Black" w:eastAsia="Times New Roman" w:hAnsi="Arial Black" w:cs="Times New Roman"/>
          <w:b/>
          <w:bCs/>
          <w:kern w:val="0"/>
          <w:sz w:val="28"/>
          <w:szCs w:val="28"/>
          <w:lang w:val="en-GB"/>
          <w14:ligatures w14:val="none"/>
        </w:rPr>
        <w:t>c</w:t>
      </w:r>
      <w:r w:rsidRPr="00BF4077">
        <w:rPr>
          <w:rFonts w:ascii="Arial Black" w:eastAsia="Times New Roman" w:hAnsi="Arial Black" w:cs="Times New Roman"/>
          <w:b/>
          <w:bCs/>
          <w:kern w:val="0"/>
          <w:sz w:val="28"/>
          <w:szCs w:val="28"/>
          <w:lang w:val="en-GB"/>
          <w14:ligatures w14:val="none"/>
        </w:rPr>
        <w:t xml:space="preserve">ontact </w:t>
      </w:r>
      <w:r>
        <w:rPr>
          <w:rFonts w:ascii="Arial Black" w:eastAsia="Times New Roman" w:hAnsi="Arial Black" w:cs="Times New Roman"/>
          <w:b/>
          <w:bCs/>
          <w:kern w:val="0"/>
          <w:sz w:val="28"/>
          <w:szCs w:val="28"/>
          <w:lang w:val="en-GB"/>
          <w14:ligatures w14:val="none"/>
        </w:rPr>
        <w:t>p</w:t>
      </w:r>
      <w:r w:rsidRPr="00BF4077">
        <w:rPr>
          <w:rFonts w:ascii="Arial Black" w:eastAsia="Times New Roman" w:hAnsi="Arial Black" w:cs="Times New Roman"/>
          <w:b/>
          <w:bCs/>
          <w:kern w:val="0"/>
          <w:sz w:val="28"/>
          <w:szCs w:val="28"/>
          <w:lang w:val="en-GB"/>
          <w14:ligatures w14:val="none"/>
        </w:rPr>
        <w:t xml:space="preserve">ortfolio with </w:t>
      </w:r>
      <w:r w:rsidR="00A742C4">
        <w:rPr>
          <w:rFonts w:ascii="Arial Black" w:eastAsia="Times New Roman" w:hAnsi="Arial Black" w:cs="Times New Roman"/>
          <w:b/>
          <w:bCs/>
          <w:kern w:val="0"/>
          <w:sz w:val="28"/>
          <w:szCs w:val="28"/>
          <w:lang w:val="en-GB"/>
          <w14:ligatures w14:val="none"/>
        </w:rPr>
        <w:t>the</w:t>
      </w:r>
      <w:r w:rsidR="007F432A">
        <w:rPr>
          <w:rFonts w:ascii="Arial Black" w:eastAsia="Times New Roman" w:hAnsi="Arial Black" w:cs="Times New Roman"/>
          <w:b/>
          <w:bCs/>
          <w:kern w:val="0"/>
          <w:sz w:val="28"/>
          <w:szCs w:val="28"/>
          <w:lang w:val="en-GB"/>
          <w14:ligatures w14:val="none"/>
        </w:rPr>
        <w:t xml:space="preserve"> l</w:t>
      </w:r>
      <w:r w:rsidRPr="00BF4077">
        <w:rPr>
          <w:rFonts w:ascii="Arial Black" w:eastAsia="Times New Roman" w:hAnsi="Arial Black" w:cs="Times New Roman"/>
          <w:b/>
          <w:bCs/>
          <w:kern w:val="0"/>
          <w:sz w:val="28"/>
          <w:szCs w:val="28"/>
          <w:lang w:val="en-GB"/>
          <w14:ligatures w14:val="none"/>
        </w:rPr>
        <w:t xml:space="preserve">aunch </w:t>
      </w:r>
      <w:r w:rsidR="00420F65">
        <w:rPr>
          <w:rFonts w:ascii="Arial Black" w:eastAsia="Times New Roman" w:hAnsi="Arial Black" w:cs="Times New Roman"/>
          <w:b/>
          <w:bCs/>
          <w:kern w:val="0"/>
          <w:sz w:val="28"/>
          <w:szCs w:val="28"/>
          <w:lang w:val="en-GB"/>
          <w14:ligatures w14:val="none"/>
        </w:rPr>
        <w:t xml:space="preserve">of </w:t>
      </w:r>
      <w:r w:rsidRPr="00BF4077">
        <w:rPr>
          <w:rFonts w:ascii="Arial Black" w:eastAsia="Times New Roman" w:hAnsi="Arial Black" w:cs="Times New Roman"/>
          <w:b/>
          <w:bCs/>
          <w:kern w:val="0"/>
          <w:sz w:val="28"/>
          <w:szCs w:val="28"/>
          <w:lang w:val="en-GB"/>
          <w14:ligatures w14:val="none"/>
        </w:rPr>
        <w:t>SunPak</w:t>
      </w:r>
      <w:r w:rsidR="000E5C2A" w:rsidRPr="000E5C2A">
        <w:rPr>
          <w:rFonts w:ascii="Arial Black" w:eastAsia="Times New Roman" w:hAnsi="Arial Black" w:cs="Times New Roman"/>
          <w:b/>
          <w:bCs/>
          <w:kern w:val="0"/>
          <w:sz w:val="28"/>
          <w:szCs w:val="28"/>
          <w14:ligatures w14:val="none"/>
        </w:rPr>
        <w:t>®</w:t>
      </w:r>
      <w:r w:rsidRPr="00BF4077">
        <w:rPr>
          <w:rFonts w:ascii="Arial Black" w:eastAsia="Times New Roman" w:hAnsi="Arial Black" w:cs="Times New Roman"/>
          <w:b/>
          <w:bCs/>
          <w:kern w:val="0"/>
          <w:sz w:val="28"/>
          <w:szCs w:val="28"/>
          <w:lang w:val="en-GB"/>
          <w14:ligatures w14:val="none"/>
        </w:rPr>
        <w:t xml:space="preserve"> DFC inPace and </w:t>
      </w:r>
      <w:r w:rsidR="00D269CD">
        <w:rPr>
          <w:rFonts w:ascii="Arial Black" w:eastAsia="Times New Roman" w:hAnsi="Arial Black" w:cs="Times New Roman"/>
          <w:b/>
          <w:bCs/>
          <w:kern w:val="0"/>
          <w:sz w:val="28"/>
          <w:szCs w:val="28"/>
          <w:lang w:val="en-GB"/>
          <w14:ligatures w14:val="none"/>
        </w:rPr>
        <w:t>n</w:t>
      </w:r>
      <w:r w:rsidRPr="00BF4077">
        <w:rPr>
          <w:rFonts w:ascii="Arial Black" w:eastAsia="Times New Roman" w:hAnsi="Arial Black" w:cs="Times New Roman"/>
          <w:b/>
          <w:bCs/>
          <w:kern w:val="0"/>
          <w:sz w:val="28"/>
          <w:szCs w:val="28"/>
          <w:lang w:val="en-GB"/>
          <w14:ligatures w14:val="none"/>
        </w:rPr>
        <w:t xml:space="preserve">ew AquaSafe </w:t>
      </w:r>
      <w:r w:rsidR="00D269CD">
        <w:rPr>
          <w:rFonts w:ascii="Arial Black" w:eastAsia="Times New Roman" w:hAnsi="Arial Black" w:cs="Times New Roman"/>
          <w:b/>
          <w:bCs/>
          <w:kern w:val="0"/>
          <w:sz w:val="28"/>
          <w:szCs w:val="28"/>
          <w:lang w:val="en-GB"/>
          <w14:ligatures w14:val="none"/>
        </w:rPr>
        <w:t>c</w:t>
      </w:r>
      <w:r w:rsidRPr="00BF4077">
        <w:rPr>
          <w:rFonts w:ascii="Arial Black" w:eastAsia="Times New Roman" w:hAnsi="Arial Black" w:cs="Times New Roman"/>
          <w:b/>
          <w:bCs/>
          <w:kern w:val="0"/>
          <w:sz w:val="28"/>
          <w:szCs w:val="28"/>
          <w:lang w:val="en-GB"/>
          <w14:ligatures w14:val="none"/>
        </w:rPr>
        <w:t>olor</w:t>
      </w:r>
      <w:r w:rsidR="00420F65">
        <w:rPr>
          <w:rFonts w:ascii="Arial Black" w:eastAsia="Times New Roman" w:hAnsi="Arial Black" w:cs="Times New Roman"/>
          <w:b/>
          <w:bCs/>
          <w:kern w:val="0"/>
          <w:sz w:val="28"/>
          <w:szCs w:val="28"/>
          <w:lang w:val="en-GB"/>
          <w14:ligatures w14:val="none"/>
        </w:rPr>
        <w:t xml:space="preserve"> range</w:t>
      </w:r>
      <w:r w:rsidRPr="00BF4077">
        <w:rPr>
          <w:rFonts w:ascii="Arial Black" w:eastAsia="Times New Roman" w:hAnsi="Arial Black" w:cs="Times New Roman"/>
          <w:b/>
          <w:bCs/>
          <w:kern w:val="0"/>
          <w:sz w:val="28"/>
          <w:szCs w:val="28"/>
          <w:lang w:val="en-GB"/>
          <w14:ligatures w14:val="none"/>
        </w:rPr>
        <w:t xml:space="preserve"> </w:t>
      </w:r>
    </w:p>
    <w:p w14:paraId="77B62BC4" w14:textId="77777777" w:rsidR="00BF4077" w:rsidRPr="00641CF9" w:rsidRDefault="00BF4077" w:rsidP="00BF4077">
      <w:pPr>
        <w:spacing w:after="0" w:line="240" w:lineRule="auto"/>
        <w:jc w:val="center"/>
        <w:rPr>
          <w:rFonts w:ascii="Arial Narrow" w:eastAsia="Times New Roman" w:hAnsi="Arial Narrow" w:cs="Times New Roman"/>
          <w:sz w:val="24"/>
          <w:szCs w:val="24"/>
        </w:rPr>
      </w:pPr>
    </w:p>
    <w:p w14:paraId="4B28C343" w14:textId="7FF10E9B" w:rsidR="00A430CA" w:rsidRPr="003666F3" w:rsidRDefault="00BF4077" w:rsidP="002E6759">
      <w:pPr>
        <w:spacing w:line="240" w:lineRule="auto"/>
        <w:jc w:val="both"/>
        <w:rPr>
          <w:rFonts w:ascii="Arial Narrow" w:hAnsi="Arial Narrow"/>
          <w:sz w:val="24"/>
          <w:szCs w:val="24"/>
        </w:rPr>
      </w:pPr>
      <w:r w:rsidRPr="003666F3">
        <w:rPr>
          <w:rFonts w:ascii="Arial Narrow" w:eastAsia="Times New Roman" w:hAnsi="Arial Narrow" w:cs="Times New Roman"/>
          <w:b/>
          <w:bCs/>
          <w:kern w:val="0"/>
          <w:sz w:val="24"/>
          <w:szCs w:val="24"/>
          <w14:ligatures w14:val="none"/>
        </w:rPr>
        <w:t>SOUTH NORMANTON, UK</w:t>
      </w:r>
      <w:r w:rsidRPr="003666F3">
        <w:rPr>
          <w:rFonts w:ascii="Arial Narrow" w:eastAsia="Times New Roman" w:hAnsi="Arial Narrow" w:cs="Times New Roman"/>
          <w:kern w:val="0"/>
          <w:sz w:val="24"/>
          <w:szCs w:val="24"/>
          <w14:ligatures w14:val="none"/>
        </w:rPr>
        <w:t xml:space="preserve"> – </w:t>
      </w:r>
      <w:r w:rsidR="00FB2294">
        <w:rPr>
          <w:rFonts w:ascii="Arial Narrow" w:eastAsia="Times New Roman" w:hAnsi="Arial Narrow" w:cs="Times New Roman"/>
          <w:kern w:val="0"/>
          <w:sz w:val="24"/>
          <w:szCs w:val="24"/>
          <w14:ligatures w14:val="none"/>
        </w:rPr>
        <w:t>8</w:t>
      </w:r>
      <w:r w:rsidR="00FB2294" w:rsidRPr="00FB2294">
        <w:rPr>
          <w:rFonts w:ascii="Arial Narrow" w:eastAsia="Times New Roman" w:hAnsi="Arial Narrow" w:cs="Times New Roman"/>
          <w:kern w:val="0"/>
          <w:sz w:val="24"/>
          <w:szCs w:val="24"/>
          <w:vertAlign w:val="superscript"/>
          <w14:ligatures w14:val="none"/>
        </w:rPr>
        <w:t>th</w:t>
      </w:r>
      <w:r w:rsidR="00FB2294">
        <w:rPr>
          <w:rFonts w:ascii="Arial Narrow" w:eastAsia="Times New Roman" w:hAnsi="Arial Narrow" w:cs="Times New Roman"/>
          <w:kern w:val="0"/>
          <w:sz w:val="24"/>
          <w:szCs w:val="24"/>
          <w14:ligatures w14:val="none"/>
        </w:rPr>
        <w:t xml:space="preserve"> September </w:t>
      </w:r>
      <w:r w:rsidRPr="003666F3">
        <w:rPr>
          <w:rFonts w:ascii="Arial Narrow" w:eastAsia="Times New Roman" w:hAnsi="Arial Narrow" w:cs="Times New Roman"/>
          <w:kern w:val="0"/>
          <w:sz w:val="24"/>
          <w:szCs w:val="24"/>
          <w14:ligatures w14:val="none"/>
        </w:rPr>
        <w:t xml:space="preserve">2026 – </w:t>
      </w:r>
      <w:r w:rsidR="002E6759" w:rsidRPr="002E6759">
        <w:rPr>
          <w:rFonts w:ascii="Arial Narrow" w:hAnsi="Arial Narrow"/>
          <w:sz w:val="24"/>
          <w:szCs w:val="24"/>
        </w:rPr>
        <w:t xml:space="preserve">The launch of </w:t>
      </w:r>
      <w:r w:rsidR="002E6759" w:rsidRPr="002E6759">
        <w:rPr>
          <w:rFonts w:ascii="Arial Narrow" w:hAnsi="Arial Narrow"/>
          <w:b/>
          <w:bCs/>
          <w:sz w:val="24"/>
          <w:szCs w:val="24"/>
        </w:rPr>
        <w:t>SunPak® DFC inPace</w:t>
      </w:r>
      <w:r w:rsidR="002E6759" w:rsidRPr="002E6759">
        <w:rPr>
          <w:rFonts w:ascii="Arial Narrow" w:hAnsi="Arial Narrow"/>
          <w:sz w:val="24"/>
          <w:szCs w:val="24"/>
        </w:rPr>
        <w:t xml:space="preserve"> strengthens Sun Chemical's leadership in direct food contact (DFC) sheetfed inks, offering a more sustainable, economical, and visually engaging packaging solution. Concurrently, the addition of a new green pigment to the </w:t>
      </w:r>
      <w:r w:rsidR="002E6759" w:rsidRPr="002E6759">
        <w:rPr>
          <w:rFonts w:ascii="Arial Narrow" w:hAnsi="Arial Narrow"/>
          <w:b/>
          <w:bCs/>
          <w:sz w:val="24"/>
          <w:szCs w:val="24"/>
        </w:rPr>
        <w:t>AquaSafe®</w:t>
      </w:r>
      <w:r w:rsidR="002E6759" w:rsidRPr="002E6759">
        <w:rPr>
          <w:rFonts w:ascii="Arial Narrow" w:hAnsi="Arial Narrow"/>
          <w:sz w:val="24"/>
          <w:szCs w:val="24"/>
        </w:rPr>
        <w:t xml:space="preserve"> water-based ink portfolio enhances design flexibility while meeting European food safety requirements and sustainability objectives.</w:t>
      </w:r>
    </w:p>
    <w:p w14:paraId="018BBD34" w14:textId="77777777" w:rsidR="00702449" w:rsidRDefault="00702449" w:rsidP="00702449">
      <w:pPr>
        <w:spacing w:after="0" w:line="240" w:lineRule="auto"/>
        <w:jc w:val="both"/>
        <w:rPr>
          <w:rFonts w:ascii="Arial Narrow" w:hAnsi="Arial Narrow"/>
          <w:b/>
          <w:bCs/>
          <w:sz w:val="24"/>
          <w:szCs w:val="24"/>
        </w:rPr>
      </w:pPr>
      <w:r w:rsidRPr="00702449">
        <w:rPr>
          <w:rFonts w:ascii="Arial Narrow" w:hAnsi="Arial Narrow"/>
          <w:b/>
          <w:bCs/>
          <w:sz w:val="24"/>
          <w:szCs w:val="24"/>
        </w:rPr>
        <w:t>Launch of SunPak® DFC inPace</w:t>
      </w:r>
    </w:p>
    <w:p w14:paraId="109A1BA1" w14:textId="77777777" w:rsidR="00A94A2C" w:rsidRPr="00702449" w:rsidRDefault="00A94A2C" w:rsidP="00702449">
      <w:pPr>
        <w:spacing w:after="0" w:line="240" w:lineRule="auto"/>
        <w:jc w:val="both"/>
        <w:rPr>
          <w:rFonts w:ascii="Arial Narrow" w:hAnsi="Arial Narrow"/>
          <w:b/>
          <w:bCs/>
          <w:sz w:val="24"/>
          <w:szCs w:val="24"/>
        </w:rPr>
      </w:pPr>
    </w:p>
    <w:p w14:paraId="68E631DB" w14:textId="77777777" w:rsidR="00702449" w:rsidRPr="00702449" w:rsidRDefault="00702449" w:rsidP="00702449">
      <w:pPr>
        <w:spacing w:after="0" w:line="240" w:lineRule="auto"/>
        <w:jc w:val="both"/>
        <w:rPr>
          <w:rFonts w:ascii="Arial Narrow" w:hAnsi="Arial Narrow"/>
          <w:sz w:val="24"/>
          <w:szCs w:val="24"/>
        </w:rPr>
      </w:pPr>
      <w:r w:rsidRPr="00702449">
        <w:rPr>
          <w:rFonts w:ascii="Arial Narrow" w:hAnsi="Arial Narrow"/>
          <w:sz w:val="24"/>
          <w:szCs w:val="24"/>
        </w:rPr>
        <w:t>Sun Chemical is expanding its leadership in direct food contact (DFC) packaging with the launch of SunPak® DFC inPace, an advanced sheetfed offset ink system for folding carton applications.</w:t>
      </w:r>
    </w:p>
    <w:p w14:paraId="621380B7" w14:textId="7651688F" w:rsidR="00702449" w:rsidRDefault="00702449" w:rsidP="00702449">
      <w:pPr>
        <w:spacing w:after="0" w:line="240" w:lineRule="auto"/>
        <w:jc w:val="both"/>
        <w:rPr>
          <w:rFonts w:ascii="Arial Narrow" w:hAnsi="Arial Narrow"/>
          <w:sz w:val="24"/>
          <w:szCs w:val="24"/>
        </w:rPr>
      </w:pPr>
      <w:r w:rsidRPr="00702449">
        <w:rPr>
          <w:rFonts w:ascii="Arial Narrow" w:hAnsi="Arial Narrow"/>
          <w:sz w:val="24"/>
          <w:szCs w:val="24"/>
        </w:rPr>
        <w:t xml:space="preserve">Manufactured at Sun Chemical's Badalona Centre of Excellence for food packaging, </w:t>
      </w:r>
      <w:r w:rsidR="002E6759" w:rsidRPr="002E6759">
        <w:rPr>
          <w:rFonts w:ascii="Arial Narrow" w:hAnsi="Arial Narrow"/>
          <w:sz w:val="24"/>
          <w:szCs w:val="24"/>
        </w:rPr>
        <w:t>DFC inks and coatings benefit</w:t>
      </w:r>
      <w:r w:rsidRPr="00702449">
        <w:rPr>
          <w:rFonts w:ascii="Arial Narrow" w:hAnsi="Arial Narrow"/>
          <w:sz w:val="24"/>
          <w:szCs w:val="24"/>
        </w:rPr>
        <w:t xml:space="preserve"> from dedicated DFC production capabilities that ensure consistent quality, strong regulatory compliance, and reliable supply across EMEA.</w:t>
      </w:r>
    </w:p>
    <w:p w14:paraId="647C1C43" w14:textId="77777777" w:rsidR="00A94A2C" w:rsidRPr="00702449" w:rsidRDefault="00A94A2C" w:rsidP="00702449">
      <w:pPr>
        <w:spacing w:after="0" w:line="240" w:lineRule="auto"/>
        <w:jc w:val="both"/>
        <w:rPr>
          <w:rFonts w:ascii="Arial Narrow" w:hAnsi="Arial Narrow"/>
          <w:sz w:val="24"/>
          <w:szCs w:val="24"/>
        </w:rPr>
      </w:pPr>
    </w:p>
    <w:p w14:paraId="213DCFD6" w14:textId="5310616E" w:rsidR="00702449" w:rsidRDefault="00702449" w:rsidP="00702449">
      <w:pPr>
        <w:spacing w:after="0" w:line="240" w:lineRule="auto"/>
        <w:jc w:val="both"/>
        <w:rPr>
          <w:rFonts w:ascii="Arial Narrow" w:hAnsi="Arial Narrow"/>
          <w:sz w:val="24"/>
          <w:szCs w:val="24"/>
        </w:rPr>
      </w:pPr>
      <w:r w:rsidRPr="00702449">
        <w:rPr>
          <w:rFonts w:ascii="Arial Narrow" w:hAnsi="Arial Narrow"/>
          <w:sz w:val="24"/>
          <w:szCs w:val="24"/>
        </w:rPr>
        <w:t>As</w:t>
      </w:r>
      <w:r w:rsidR="00007018">
        <w:rPr>
          <w:rFonts w:ascii="Arial Narrow" w:hAnsi="Arial Narrow"/>
          <w:sz w:val="24"/>
          <w:szCs w:val="24"/>
        </w:rPr>
        <w:t xml:space="preserve"> </w:t>
      </w:r>
      <w:r w:rsidR="00007018" w:rsidRPr="00007018">
        <w:rPr>
          <w:rFonts w:ascii="Arial Narrow" w:hAnsi="Arial Narrow"/>
          <w:sz w:val="24"/>
          <w:szCs w:val="24"/>
        </w:rPr>
        <w:t>Extended Producer Responsibility</w:t>
      </w:r>
      <w:r w:rsidRPr="00702449">
        <w:rPr>
          <w:rFonts w:ascii="Arial Narrow" w:hAnsi="Arial Narrow"/>
          <w:sz w:val="24"/>
          <w:szCs w:val="24"/>
        </w:rPr>
        <w:t xml:space="preserve"> </w:t>
      </w:r>
      <w:r w:rsidR="00007018">
        <w:rPr>
          <w:rFonts w:ascii="Arial Narrow" w:hAnsi="Arial Narrow"/>
          <w:sz w:val="24"/>
          <w:szCs w:val="24"/>
        </w:rPr>
        <w:t>(</w:t>
      </w:r>
      <w:r w:rsidRPr="00702449">
        <w:rPr>
          <w:rFonts w:ascii="Arial Narrow" w:hAnsi="Arial Narrow"/>
          <w:sz w:val="24"/>
          <w:szCs w:val="24"/>
        </w:rPr>
        <w:t>EPR</w:t>
      </w:r>
      <w:r w:rsidR="00007018">
        <w:rPr>
          <w:rFonts w:ascii="Arial Narrow" w:hAnsi="Arial Narrow"/>
          <w:sz w:val="24"/>
          <w:szCs w:val="24"/>
        </w:rPr>
        <w:t>)</w:t>
      </w:r>
      <w:r w:rsidRPr="00702449">
        <w:rPr>
          <w:rFonts w:ascii="Arial Narrow" w:hAnsi="Arial Narrow"/>
          <w:sz w:val="24"/>
          <w:szCs w:val="24"/>
        </w:rPr>
        <w:t xml:space="preserve"> and </w:t>
      </w:r>
      <w:r w:rsidR="008D1B44" w:rsidRPr="008D1B44">
        <w:rPr>
          <w:rFonts w:ascii="Arial Narrow" w:hAnsi="Arial Narrow"/>
          <w:sz w:val="24"/>
          <w:szCs w:val="24"/>
        </w:rPr>
        <w:t>Packaging and Packaging Waste Regulation</w:t>
      </w:r>
      <w:r w:rsidR="008D1B44">
        <w:rPr>
          <w:rFonts w:ascii="Arial Narrow" w:hAnsi="Arial Narrow"/>
          <w:sz w:val="24"/>
          <w:szCs w:val="24"/>
        </w:rPr>
        <w:t xml:space="preserve"> (</w:t>
      </w:r>
      <w:r w:rsidRPr="00702449">
        <w:rPr>
          <w:rFonts w:ascii="Arial Narrow" w:hAnsi="Arial Narrow"/>
          <w:sz w:val="24"/>
          <w:szCs w:val="24"/>
        </w:rPr>
        <w:t>PPWR</w:t>
      </w:r>
      <w:r w:rsidR="008D1B44">
        <w:rPr>
          <w:rFonts w:ascii="Arial Narrow" w:hAnsi="Arial Narrow"/>
          <w:sz w:val="24"/>
          <w:szCs w:val="24"/>
        </w:rPr>
        <w:t xml:space="preserve">) </w:t>
      </w:r>
      <w:r w:rsidRPr="00702449">
        <w:rPr>
          <w:rFonts w:ascii="Arial Narrow" w:hAnsi="Arial Narrow"/>
          <w:sz w:val="24"/>
          <w:szCs w:val="24"/>
        </w:rPr>
        <w:t xml:space="preserve">regulations drive demand for more sustainable packaging, SunPak® DFC inPace helps </w:t>
      </w:r>
      <w:r w:rsidR="00FD4A49">
        <w:rPr>
          <w:rFonts w:ascii="Arial Narrow" w:hAnsi="Arial Narrow"/>
          <w:sz w:val="24"/>
          <w:szCs w:val="24"/>
        </w:rPr>
        <w:t>packaging manufacturers</w:t>
      </w:r>
      <w:r w:rsidRPr="00702449">
        <w:rPr>
          <w:rFonts w:ascii="Arial Narrow" w:hAnsi="Arial Narrow"/>
          <w:sz w:val="24"/>
          <w:szCs w:val="24"/>
        </w:rPr>
        <w:t xml:space="preserve"> and brand owners reduce plastic use, improve recyclability, and create engaging consumer experiences without compromising performance.</w:t>
      </w:r>
    </w:p>
    <w:p w14:paraId="42DED770" w14:textId="77777777" w:rsidR="00A94A2C" w:rsidRPr="00702449" w:rsidRDefault="00A94A2C" w:rsidP="00702449">
      <w:pPr>
        <w:spacing w:after="0" w:line="240" w:lineRule="auto"/>
        <w:jc w:val="both"/>
        <w:rPr>
          <w:rFonts w:ascii="Arial Narrow" w:hAnsi="Arial Narrow"/>
          <w:sz w:val="24"/>
          <w:szCs w:val="24"/>
        </w:rPr>
      </w:pPr>
    </w:p>
    <w:p w14:paraId="5B5B1909" w14:textId="5386CCC5" w:rsidR="00702449" w:rsidRPr="00702449" w:rsidRDefault="00702449" w:rsidP="00702449">
      <w:pPr>
        <w:spacing w:after="0" w:line="240" w:lineRule="auto"/>
        <w:jc w:val="both"/>
        <w:rPr>
          <w:rFonts w:ascii="Arial Narrow" w:hAnsi="Arial Narrow"/>
          <w:sz w:val="24"/>
          <w:szCs w:val="24"/>
        </w:rPr>
      </w:pPr>
      <w:r w:rsidRPr="00702449">
        <w:rPr>
          <w:rFonts w:ascii="Arial Narrow" w:hAnsi="Arial Narrow"/>
          <w:sz w:val="24"/>
          <w:szCs w:val="24"/>
        </w:rPr>
        <w:t xml:space="preserve">Powered by Sun Chemical's proprietary Pace Technology, </w:t>
      </w:r>
      <w:r w:rsidR="002E6759" w:rsidRPr="002E6759">
        <w:rPr>
          <w:rFonts w:ascii="Arial Narrow" w:hAnsi="Arial Narrow"/>
          <w:sz w:val="24"/>
          <w:szCs w:val="24"/>
        </w:rPr>
        <w:t>SunPak® DFC inPace and DFC coatings deliver:</w:t>
      </w:r>
    </w:p>
    <w:p w14:paraId="50DC555F" w14:textId="77777777" w:rsidR="00702449" w:rsidRPr="00702449" w:rsidRDefault="00702449" w:rsidP="00702449">
      <w:pPr>
        <w:numPr>
          <w:ilvl w:val="0"/>
          <w:numId w:val="6"/>
        </w:numPr>
        <w:spacing w:after="0" w:line="240" w:lineRule="auto"/>
        <w:jc w:val="both"/>
        <w:rPr>
          <w:rFonts w:ascii="Arial Narrow" w:hAnsi="Arial Narrow"/>
          <w:sz w:val="24"/>
          <w:szCs w:val="24"/>
        </w:rPr>
      </w:pPr>
      <w:r w:rsidRPr="00702449">
        <w:rPr>
          <w:rFonts w:ascii="Arial Narrow" w:hAnsi="Arial Narrow"/>
          <w:sz w:val="24"/>
          <w:szCs w:val="24"/>
        </w:rPr>
        <w:t>Direct food contact compliance</w:t>
      </w:r>
    </w:p>
    <w:p w14:paraId="2FC3F4F4" w14:textId="77777777" w:rsidR="00702449" w:rsidRPr="00702449" w:rsidRDefault="00702449" w:rsidP="00702449">
      <w:pPr>
        <w:numPr>
          <w:ilvl w:val="0"/>
          <w:numId w:val="6"/>
        </w:numPr>
        <w:spacing w:after="0" w:line="240" w:lineRule="auto"/>
        <w:jc w:val="both"/>
        <w:rPr>
          <w:rFonts w:ascii="Arial Narrow" w:hAnsi="Arial Narrow"/>
          <w:sz w:val="24"/>
          <w:szCs w:val="24"/>
        </w:rPr>
      </w:pPr>
      <w:r w:rsidRPr="00702449">
        <w:rPr>
          <w:rFonts w:ascii="Arial Narrow" w:hAnsi="Arial Narrow"/>
          <w:sz w:val="24"/>
          <w:szCs w:val="24"/>
        </w:rPr>
        <w:t>Elimination of plastic laminates and inserts</w:t>
      </w:r>
    </w:p>
    <w:p w14:paraId="0B990D82" w14:textId="77777777" w:rsidR="00702449" w:rsidRPr="00702449" w:rsidRDefault="00702449" w:rsidP="00702449">
      <w:pPr>
        <w:numPr>
          <w:ilvl w:val="0"/>
          <w:numId w:val="6"/>
        </w:numPr>
        <w:spacing w:after="0" w:line="240" w:lineRule="auto"/>
        <w:jc w:val="both"/>
        <w:rPr>
          <w:rFonts w:ascii="Arial Narrow" w:hAnsi="Arial Narrow"/>
          <w:sz w:val="24"/>
          <w:szCs w:val="24"/>
        </w:rPr>
      </w:pPr>
      <w:r w:rsidRPr="00702449">
        <w:rPr>
          <w:rFonts w:ascii="Arial Narrow" w:hAnsi="Arial Narrow"/>
          <w:sz w:val="24"/>
          <w:szCs w:val="24"/>
        </w:rPr>
        <w:t>Simplified recyclable packaging designs</w:t>
      </w:r>
    </w:p>
    <w:p w14:paraId="09A7F80A" w14:textId="77777777" w:rsidR="00702449" w:rsidRPr="00702449" w:rsidRDefault="00702449" w:rsidP="00702449">
      <w:pPr>
        <w:numPr>
          <w:ilvl w:val="0"/>
          <w:numId w:val="6"/>
        </w:numPr>
        <w:spacing w:after="0" w:line="240" w:lineRule="auto"/>
        <w:jc w:val="both"/>
        <w:rPr>
          <w:rFonts w:ascii="Arial Narrow" w:hAnsi="Arial Narrow"/>
          <w:sz w:val="24"/>
          <w:szCs w:val="24"/>
        </w:rPr>
      </w:pPr>
      <w:r w:rsidRPr="00702449">
        <w:rPr>
          <w:rFonts w:ascii="Arial Narrow" w:hAnsi="Arial Narrow"/>
          <w:sz w:val="24"/>
          <w:szCs w:val="24"/>
        </w:rPr>
        <w:t>High bio-based carbon content verified through Carbon-14 testing</w:t>
      </w:r>
    </w:p>
    <w:p w14:paraId="0BE359DF" w14:textId="77777777" w:rsidR="00702449" w:rsidRPr="00702449" w:rsidRDefault="00702449" w:rsidP="00702449">
      <w:pPr>
        <w:numPr>
          <w:ilvl w:val="0"/>
          <w:numId w:val="6"/>
        </w:numPr>
        <w:spacing w:after="0" w:line="240" w:lineRule="auto"/>
        <w:jc w:val="both"/>
        <w:rPr>
          <w:rFonts w:ascii="Arial Narrow" w:hAnsi="Arial Narrow"/>
          <w:sz w:val="24"/>
          <w:szCs w:val="24"/>
        </w:rPr>
      </w:pPr>
      <w:r w:rsidRPr="00702449">
        <w:rPr>
          <w:rFonts w:ascii="Arial Narrow" w:hAnsi="Arial Narrow"/>
          <w:sz w:val="24"/>
          <w:szCs w:val="24"/>
        </w:rPr>
        <w:t>Reduced material usage and production steps</w:t>
      </w:r>
    </w:p>
    <w:p w14:paraId="2BFB895E" w14:textId="77777777" w:rsidR="00702449" w:rsidRPr="00702449" w:rsidRDefault="00702449" w:rsidP="00702449">
      <w:pPr>
        <w:numPr>
          <w:ilvl w:val="0"/>
          <w:numId w:val="6"/>
        </w:numPr>
        <w:spacing w:after="0" w:line="240" w:lineRule="auto"/>
        <w:jc w:val="both"/>
        <w:rPr>
          <w:rFonts w:ascii="Arial Narrow" w:hAnsi="Arial Narrow"/>
          <w:sz w:val="24"/>
          <w:szCs w:val="24"/>
        </w:rPr>
      </w:pPr>
      <w:r w:rsidRPr="00702449">
        <w:rPr>
          <w:rFonts w:ascii="Arial Narrow" w:hAnsi="Arial Narrow"/>
          <w:sz w:val="24"/>
          <w:szCs w:val="24"/>
        </w:rPr>
        <w:t>Potential EPR fee reductions</w:t>
      </w:r>
    </w:p>
    <w:p w14:paraId="6BD1AE51" w14:textId="77777777" w:rsidR="00702449" w:rsidRPr="00702449" w:rsidRDefault="00702449" w:rsidP="00702449">
      <w:pPr>
        <w:numPr>
          <w:ilvl w:val="0"/>
          <w:numId w:val="6"/>
        </w:numPr>
        <w:spacing w:after="0" w:line="240" w:lineRule="auto"/>
        <w:jc w:val="both"/>
        <w:rPr>
          <w:rFonts w:ascii="Arial Narrow" w:hAnsi="Arial Narrow"/>
          <w:sz w:val="24"/>
          <w:szCs w:val="24"/>
        </w:rPr>
      </w:pPr>
      <w:r w:rsidRPr="00702449">
        <w:rPr>
          <w:rFonts w:ascii="Arial Narrow" w:hAnsi="Arial Narrow"/>
          <w:sz w:val="24"/>
          <w:szCs w:val="24"/>
        </w:rPr>
        <w:t>Enhanced internal package printing for stronger consumer engagement</w:t>
      </w:r>
    </w:p>
    <w:p w14:paraId="00AA19E6" w14:textId="77777777" w:rsidR="00702449" w:rsidRDefault="00702449" w:rsidP="00702449">
      <w:pPr>
        <w:spacing w:after="0" w:line="240" w:lineRule="auto"/>
        <w:jc w:val="both"/>
        <w:rPr>
          <w:rFonts w:ascii="Arial Narrow" w:hAnsi="Arial Narrow"/>
          <w:b/>
          <w:bCs/>
          <w:sz w:val="24"/>
          <w:szCs w:val="24"/>
        </w:rPr>
      </w:pPr>
    </w:p>
    <w:p w14:paraId="66194B17" w14:textId="589FAC84" w:rsidR="00702449" w:rsidRDefault="00702449" w:rsidP="00702449">
      <w:pPr>
        <w:spacing w:after="0" w:line="240" w:lineRule="auto"/>
        <w:jc w:val="both"/>
        <w:rPr>
          <w:rFonts w:ascii="Arial Narrow" w:hAnsi="Arial Narrow"/>
          <w:b/>
          <w:bCs/>
          <w:sz w:val="24"/>
          <w:szCs w:val="24"/>
        </w:rPr>
      </w:pPr>
      <w:r w:rsidRPr="00702449">
        <w:rPr>
          <w:rFonts w:ascii="Arial Narrow" w:hAnsi="Arial Narrow"/>
          <w:b/>
          <w:bCs/>
          <w:sz w:val="24"/>
          <w:szCs w:val="24"/>
        </w:rPr>
        <w:t>AquaSafe®: Next-Generation Water-Based DFC Inks</w:t>
      </w:r>
    </w:p>
    <w:p w14:paraId="488BE242" w14:textId="77777777" w:rsidR="00A94A2C" w:rsidRPr="00702449" w:rsidRDefault="00A94A2C" w:rsidP="00702449">
      <w:pPr>
        <w:spacing w:after="0" w:line="240" w:lineRule="auto"/>
        <w:jc w:val="both"/>
        <w:rPr>
          <w:rFonts w:ascii="Arial Narrow" w:hAnsi="Arial Narrow"/>
          <w:b/>
          <w:bCs/>
          <w:sz w:val="24"/>
          <w:szCs w:val="24"/>
        </w:rPr>
      </w:pPr>
    </w:p>
    <w:p w14:paraId="29AD6A5E" w14:textId="2E86E371" w:rsidR="00702449" w:rsidRPr="00702449" w:rsidRDefault="00702449" w:rsidP="00702449">
      <w:pPr>
        <w:spacing w:after="0" w:line="240" w:lineRule="auto"/>
        <w:jc w:val="both"/>
        <w:rPr>
          <w:rFonts w:ascii="Arial Narrow" w:hAnsi="Arial Narrow"/>
          <w:sz w:val="24"/>
          <w:szCs w:val="24"/>
        </w:rPr>
      </w:pPr>
      <w:r w:rsidRPr="00702449">
        <w:rPr>
          <w:rFonts w:ascii="Arial Narrow" w:hAnsi="Arial Narrow"/>
          <w:sz w:val="24"/>
          <w:szCs w:val="24"/>
        </w:rPr>
        <w:t>Sun Chemical also expanded its AquaSafe® water-based DFC ink portfolio with nine new base colors, delivering a broader color gamut, improved vibrancy, and greater color accuracy.</w:t>
      </w:r>
      <w:r>
        <w:rPr>
          <w:rFonts w:ascii="Arial Narrow" w:hAnsi="Arial Narrow"/>
          <w:sz w:val="24"/>
          <w:szCs w:val="24"/>
        </w:rPr>
        <w:t xml:space="preserve"> </w:t>
      </w:r>
      <w:r w:rsidRPr="00702449">
        <w:rPr>
          <w:rFonts w:ascii="Arial Narrow" w:hAnsi="Arial Narrow"/>
          <w:sz w:val="24"/>
          <w:szCs w:val="24"/>
        </w:rPr>
        <w:t xml:space="preserve">Designed for direct food </w:t>
      </w:r>
      <w:r w:rsidRPr="00702449">
        <w:rPr>
          <w:rFonts w:ascii="Arial Narrow" w:hAnsi="Arial Narrow"/>
          <w:sz w:val="24"/>
          <w:szCs w:val="24"/>
        </w:rPr>
        <w:lastRenderedPageBreak/>
        <w:t xml:space="preserve">contact applications, AquaSafe inks are compatible with paper, paperboard, flexible films, and </w:t>
      </w:r>
      <w:r w:rsidR="00A94A2C">
        <w:rPr>
          <w:rFonts w:ascii="Arial Narrow" w:hAnsi="Arial Narrow"/>
          <w:sz w:val="24"/>
          <w:szCs w:val="24"/>
        </w:rPr>
        <w:t>aluminium</w:t>
      </w:r>
      <w:r w:rsidRPr="00702449">
        <w:rPr>
          <w:rFonts w:ascii="Arial Narrow" w:hAnsi="Arial Narrow"/>
          <w:sz w:val="24"/>
          <w:szCs w:val="24"/>
        </w:rPr>
        <w:t xml:space="preserve"> foil, enabling brands to replace plastic barriers with more sustainable packaging solutions while maintaining food safety and performance.</w:t>
      </w:r>
    </w:p>
    <w:p w14:paraId="342637F3" w14:textId="77777777" w:rsidR="00702449" w:rsidRDefault="00702449" w:rsidP="00702449">
      <w:pPr>
        <w:spacing w:after="0" w:line="240" w:lineRule="auto"/>
        <w:jc w:val="both"/>
        <w:rPr>
          <w:rFonts w:ascii="Arial Narrow" w:hAnsi="Arial Narrow"/>
          <w:sz w:val="24"/>
          <w:szCs w:val="24"/>
        </w:rPr>
      </w:pPr>
    </w:p>
    <w:p w14:paraId="6E4A3D62" w14:textId="77777777" w:rsidR="00A94A2C" w:rsidRDefault="00702449" w:rsidP="00702449">
      <w:pPr>
        <w:spacing w:after="0" w:line="240" w:lineRule="auto"/>
        <w:jc w:val="both"/>
        <w:rPr>
          <w:rFonts w:ascii="Arial Narrow" w:hAnsi="Arial Narrow"/>
          <w:sz w:val="24"/>
          <w:szCs w:val="24"/>
        </w:rPr>
      </w:pPr>
      <w:r w:rsidRPr="00702449">
        <w:rPr>
          <w:rFonts w:ascii="Arial Narrow" w:hAnsi="Arial Narrow"/>
          <w:b/>
          <w:bCs/>
          <w:sz w:val="24"/>
          <w:szCs w:val="24"/>
        </w:rPr>
        <w:t>Expanded Color Gamut</w:t>
      </w:r>
      <w:r w:rsidRPr="00702449">
        <w:rPr>
          <w:rFonts w:ascii="Arial Narrow" w:hAnsi="Arial Narrow"/>
          <w:sz w:val="24"/>
          <w:szCs w:val="24"/>
        </w:rPr>
        <w:t xml:space="preserve">, </w:t>
      </w:r>
      <w:r w:rsidR="003E0432">
        <w:rPr>
          <w:rFonts w:ascii="Arial Narrow" w:hAnsi="Arial Narrow"/>
          <w:sz w:val="24"/>
          <w:szCs w:val="24"/>
        </w:rPr>
        <w:t>i</w:t>
      </w:r>
      <w:r w:rsidRPr="00702449">
        <w:rPr>
          <w:rFonts w:ascii="Arial Narrow" w:hAnsi="Arial Narrow"/>
          <w:sz w:val="24"/>
          <w:szCs w:val="24"/>
        </w:rPr>
        <w:t xml:space="preserve">ncluding an </w:t>
      </w:r>
      <w:r w:rsidR="003E0432">
        <w:rPr>
          <w:rFonts w:ascii="Arial Narrow" w:hAnsi="Arial Narrow"/>
          <w:sz w:val="24"/>
          <w:szCs w:val="24"/>
        </w:rPr>
        <w:t>i</w:t>
      </w:r>
      <w:r w:rsidRPr="00702449">
        <w:rPr>
          <w:rFonts w:ascii="Arial Narrow" w:hAnsi="Arial Narrow"/>
          <w:sz w:val="24"/>
          <w:szCs w:val="24"/>
        </w:rPr>
        <w:t xml:space="preserve">nnovative </w:t>
      </w:r>
      <w:r w:rsidR="003E0432">
        <w:rPr>
          <w:rFonts w:ascii="Arial Narrow" w:hAnsi="Arial Narrow"/>
          <w:sz w:val="24"/>
          <w:szCs w:val="24"/>
        </w:rPr>
        <w:t>n</w:t>
      </w:r>
      <w:r w:rsidRPr="00702449">
        <w:rPr>
          <w:rFonts w:ascii="Arial Narrow" w:hAnsi="Arial Narrow"/>
          <w:sz w:val="24"/>
          <w:szCs w:val="24"/>
        </w:rPr>
        <w:t xml:space="preserve">ew </w:t>
      </w:r>
      <w:r w:rsidR="003E0432">
        <w:rPr>
          <w:rFonts w:ascii="Arial Narrow" w:hAnsi="Arial Narrow"/>
          <w:sz w:val="24"/>
          <w:szCs w:val="24"/>
        </w:rPr>
        <w:t>g</w:t>
      </w:r>
      <w:r w:rsidRPr="00702449">
        <w:rPr>
          <w:rFonts w:ascii="Arial Narrow" w:hAnsi="Arial Narrow"/>
          <w:sz w:val="24"/>
          <w:szCs w:val="24"/>
        </w:rPr>
        <w:t>ree</w:t>
      </w:r>
      <w:r>
        <w:rPr>
          <w:rFonts w:ascii="Arial Narrow" w:hAnsi="Arial Narrow"/>
          <w:sz w:val="24"/>
          <w:szCs w:val="24"/>
        </w:rPr>
        <w:t xml:space="preserve">n. </w:t>
      </w:r>
      <w:r w:rsidRPr="00702449">
        <w:rPr>
          <w:rFonts w:ascii="Arial Narrow" w:hAnsi="Arial Narrow"/>
          <w:sz w:val="24"/>
          <w:szCs w:val="24"/>
        </w:rPr>
        <w:t>Both SunPak® DFC inPace and AquaSafe® now feature an extended color gamut, including a newly developed food-compliant green pigment. The enhanced palette delivers greater design freedom, stronger color impact, and improved print performance for both exterior and interior package graphics.</w:t>
      </w:r>
      <w:r>
        <w:rPr>
          <w:rFonts w:ascii="Arial Narrow" w:hAnsi="Arial Narrow"/>
          <w:sz w:val="24"/>
          <w:szCs w:val="24"/>
        </w:rPr>
        <w:t xml:space="preserve"> </w:t>
      </w:r>
      <w:r w:rsidRPr="00702449">
        <w:rPr>
          <w:rFonts w:ascii="Arial Narrow" w:hAnsi="Arial Narrow"/>
          <w:sz w:val="24"/>
          <w:szCs w:val="24"/>
        </w:rPr>
        <w:t>To accelerate color development, Sun Chemical integrated GamutViewer® into SunColorBox, enabling brand owners and</w:t>
      </w:r>
      <w:r w:rsidR="00FD4A49">
        <w:rPr>
          <w:rFonts w:ascii="Arial Narrow" w:hAnsi="Arial Narrow"/>
          <w:sz w:val="24"/>
          <w:szCs w:val="24"/>
        </w:rPr>
        <w:t xml:space="preserve"> </w:t>
      </w:r>
      <w:r w:rsidR="003E0432">
        <w:rPr>
          <w:rFonts w:ascii="Arial Narrow" w:hAnsi="Arial Narrow"/>
          <w:sz w:val="24"/>
          <w:szCs w:val="24"/>
        </w:rPr>
        <w:t>packaging manufacturers</w:t>
      </w:r>
      <w:r w:rsidR="003E0432" w:rsidRPr="00702449">
        <w:rPr>
          <w:rFonts w:ascii="Arial Narrow" w:hAnsi="Arial Narrow"/>
          <w:sz w:val="24"/>
          <w:szCs w:val="24"/>
        </w:rPr>
        <w:t xml:space="preserve"> </w:t>
      </w:r>
      <w:r w:rsidRPr="00702449">
        <w:rPr>
          <w:rFonts w:ascii="Arial Narrow" w:hAnsi="Arial Narrow"/>
          <w:sz w:val="24"/>
          <w:szCs w:val="24"/>
        </w:rPr>
        <w:t xml:space="preserve">to verify color achievability before production. This reduces rework, </w:t>
      </w:r>
      <w:r w:rsidR="00A94A2C">
        <w:rPr>
          <w:rFonts w:ascii="Arial Narrow" w:hAnsi="Arial Narrow"/>
          <w:sz w:val="24"/>
          <w:szCs w:val="24"/>
        </w:rPr>
        <w:t>minimises</w:t>
      </w:r>
      <w:r w:rsidRPr="00702449">
        <w:rPr>
          <w:rFonts w:ascii="Arial Narrow" w:hAnsi="Arial Narrow"/>
          <w:sz w:val="24"/>
          <w:szCs w:val="24"/>
        </w:rPr>
        <w:t xml:space="preserve"> waste, and improves manufacturing efficiency.</w:t>
      </w:r>
      <w:r>
        <w:rPr>
          <w:rFonts w:ascii="Arial Narrow" w:hAnsi="Arial Narrow"/>
          <w:sz w:val="24"/>
          <w:szCs w:val="24"/>
        </w:rPr>
        <w:t xml:space="preserve"> </w:t>
      </w:r>
    </w:p>
    <w:p w14:paraId="7AE8E42F" w14:textId="77777777" w:rsidR="00A94A2C" w:rsidRDefault="00A94A2C" w:rsidP="00702449">
      <w:pPr>
        <w:spacing w:after="0" w:line="240" w:lineRule="auto"/>
        <w:jc w:val="both"/>
        <w:rPr>
          <w:rFonts w:ascii="Arial Narrow" w:hAnsi="Arial Narrow"/>
          <w:sz w:val="24"/>
          <w:szCs w:val="24"/>
        </w:rPr>
      </w:pPr>
    </w:p>
    <w:p w14:paraId="1BEDBF9E" w14:textId="3121DB5A" w:rsidR="00702449" w:rsidRDefault="00702449" w:rsidP="00702449">
      <w:pPr>
        <w:spacing w:after="0" w:line="240" w:lineRule="auto"/>
        <w:jc w:val="both"/>
        <w:rPr>
          <w:rFonts w:ascii="Arial Narrow" w:hAnsi="Arial Narrow"/>
          <w:i/>
          <w:iCs/>
          <w:sz w:val="24"/>
          <w:szCs w:val="24"/>
        </w:rPr>
      </w:pPr>
      <w:r w:rsidRPr="00702449">
        <w:rPr>
          <w:rFonts w:ascii="Arial Narrow" w:hAnsi="Arial Narrow"/>
          <w:sz w:val="24"/>
          <w:szCs w:val="24"/>
        </w:rPr>
        <w:t>Nicolas Betin, Director of Product Strategy EMEA &amp; Global Sustainability Business Leader at Sun Chemical, said:</w:t>
      </w:r>
      <w:r>
        <w:rPr>
          <w:rFonts w:ascii="Arial Narrow" w:hAnsi="Arial Narrow"/>
          <w:sz w:val="24"/>
          <w:szCs w:val="24"/>
        </w:rPr>
        <w:t xml:space="preserve"> </w:t>
      </w:r>
      <w:r w:rsidRPr="00702449">
        <w:rPr>
          <w:rFonts w:ascii="Arial Narrow" w:hAnsi="Arial Narrow"/>
          <w:i/>
          <w:iCs/>
          <w:sz w:val="24"/>
          <w:szCs w:val="24"/>
        </w:rPr>
        <w:t>"Packaging producers and brand owners are looking to simplify packaging, improve recyclability, and enhance consumer engagement. With SunPak® DFC inPace and the expanded AquaSafe® portfolio, we are providing solutions for both offset and flexographic applications that help customers achieve sustainability, compliance, operational efficiency, and creative freedom."</w:t>
      </w:r>
    </w:p>
    <w:p w14:paraId="154EC990" w14:textId="77777777" w:rsidR="00A94A2C" w:rsidRPr="00702449" w:rsidRDefault="00A94A2C" w:rsidP="00702449">
      <w:pPr>
        <w:spacing w:after="0" w:line="240" w:lineRule="auto"/>
        <w:jc w:val="both"/>
        <w:rPr>
          <w:rFonts w:ascii="Arial Narrow" w:hAnsi="Arial Narrow"/>
          <w:sz w:val="24"/>
          <w:szCs w:val="24"/>
        </w:rPr>
      </w:pPr>
    </w:p>
    <w:p w14:paraId="1A24BC03" w14:textId="28BE2DAF" w:rsidR="003D3B65" w:rsidRPr="003D3B65" w:rsidRDefault="00702449" w:rsidP="00702449">
      <w:pPr>
        <w:spacing w:after="0" w:line="240" w:lineRule="auto"/>
        <w:jc w:val="both"/>
      </w:pPr>
      <w:r w:rsidRPr="00702449">
        <w:rPr>
          <w:rFonts w:ascii="Arial Narrow" w:hAnsi="Arial Narrow"/>
          <w:sz w:val="24"/>
          <w:szCs w:val="24"/>
        </w:rPr>
        <w:t>Learn more about Sun Chemical's DFC solutions:</w:t>
      </w:r>
      <w:r w:rsidR="003D3B65">
        <w:rPr>
          <w:rFonts w:ascii="Arial Narrow" w:hAnsi="Arial Narrow"/>
          <w:sz w:val="24"/>
          <w:szCs w:val="24"/>
        </w:rPr>
        <w:t xml:space="preserve"> </w:t>
      </w:r>
      <w:hyperlink r:id="rId13" w:history="1">
        <w:r w:rsidR="003D3B65" w:rsidRPr="008F593C">
          <w:rPr>
            <w:rStyle w:val="Hyperlink"/>
            <w:rFonts w:ascii="Arial Narrow" w:hAnsi="Arial Narrow"/>
            <w:sz w:val="24"/>
            <w:szCs w:val="24"/>
          </w:rPr>
          <w:t>https://www.sunchemical.com/packaging-product-sunpak-dfc-inpace/ </w:t>
        </w:r>
      </w:hyperlink>
    </w:p>
    <w:p w14:paraId="0F239963" w14:textId="28885B97" w:rsidR="00BF4077" w:rsidRPr="00702449" w:rsidRDefault="00BF4077" w:rsidP="00BF4077">
      <w:pPr>
        <w:spacing w:after="0" w:line="240" w:lineRule="auto"/>
        <w:jc w:val="both"/>
        <w:rPr>
          <w:rFonts w:ascii="Arial Narrow" w:eastAsia="Times New Roman" w:hAnsi="Arial Narrow" w:cstheme="minorHAnsi"/>
          <w:color w:val="000000"/>
          <w:kern w:val="0"/>
          <w:sz w:val="24"/>
          <w:szCs w:val="24"/>
          <w14:ligatures w14:val="none"/>
        </w:rPr>
      </w:pPr>
    </w:p>
    <w:p w14:paraId="63C02004" w14:textId="77777777" w:rsidR="00BF4077" w:rsidRPr="00702449" w:rsidRDefault="00BF4077" w:rsidP="00BF4077">
      <w:pPr>
        <w:spacing w:after="0" w:line="240" w:lineRule="auto"/>
        <w:jc w:val="center"/>
        <w:textAlignment w:val="baseline"/>
        <w:rPr>
          <w:rFonts w:ascii="Arial Narrow" w:eastAsia="Times New Roman" w:hAnsi="Arial Narrow" w:cs="Segoe UI"/>
          <w:kern w:val="0"/>
          <w:sz w:val="24"/>
          <w:szCs w:val="24"/>
          <w:lang w:eastAsia="en-GB"/>
          <w14:ligatures w14:val="none"/>
        </w:rPr>
      </w:pPr>
    </w:p>
    <w:p w14:paraId="478CAC80" w14:textId="77777777" w:rsidR="00BF4077" w:rsidRPr="00641CF9" w:rsidRDefault="00BF4077" w:rsidP="00BF4077">
      <w:pPr>
        <w:spacing w:after="0" w:line="240" w:lineRule="auto"/>
        <w:jc w:val="center"/>
        <w:textAlignment w:val="baseline"/>
        <w:rPr>
          <w:rFonts w:ascii="Arial Narrow" w:eastAsiaTheme="majorEastAsia" w:hAnsi="Arial Narrow" w:cs="Segoe UI"/>
          <w:b/>
          <w:bCs/>
          <w:kern w:val="0"/>
          <w:sz w:val="24"/>
          <w:szCs w:val="24"/>
          <w:lang w:eastAsia="en-GB"/>
          <w14:ligatures w14:val="none"/>
        </w:rPr>
      </w:pPr>
      <w:r w:rsidRPr="00641CF9">
        <w:rPr>
          <w:rFonts w:ascii="Arial Narrow" w:eastAsia="Times New Roman" w:hAnsi="Arial Narrow" w:cs="Segoe UI"/>
          <w:b/>
          <w:bCs/>
          <w:kern w:val="0"/>
          <w:sz w:val="24"/>
          <w:szCs w:val="24"/>
          <w:lang w:eastAsia="en-GB"/>
          <w14:ligatures w14:val="none"/>
        </w:rPr>
        <w:t>ENDS</w:t>
      </w:r>
    </w:p>
    <w:p w14:paraId="7AC278F2" w14:textId="77777777" w:rsidR="00BF4077" w:rsidRPr="00641CF9" w:rsidRDefault="00BF4077" w:rsidP="00BF4077">
      <w:pPr>
        <w:spacing w:after="0" w:line="300" w:lineRule="auto"/>
        <w:rPr>
          <w:rFonts w:ascii="Segoe UI" w:eastAsia="Segoe UI" w:hAnsi="Segoe UI" w:cs="Segoe UI"/>
          <w:sz w:val="21"/>
          <w:szCs w:val="21"/>
        </w:rPr>
      </w:pPr>
    </w:p>
    <w:p w14:paraId="11A6E2F0" w14:textId="77777777" w:rsidR="00BF4077" w:rsidRPr="00641CF9" w:rsidRDefault="00BF4077" w:rsidP="00BF4077">
      <w:pPr>
        <w:rPr>
          <w:rFonts w:ascii="Arial Narrow" w:hAnsi="Arial Narrow"/>
          <w:b/>
          <w:bCs/>
        </w:rPr>
      </w:pPr>
      <w:r w:rsidRPr="00641CF9">
        <w:rPr>
          <w:rFonts w:ascii="Arial Narrow" w:hAnsi="Arial Narrow"/>
          <w:b/>
          <w:bCs/>
        </w:rPr>
        <w:t xml:space="preserve">About Sun Chemical </w:t>
      </w:r>
    </w:p>
    <w:p w14:paraId="4A5CD0F4" w14:textId="77777777" w:rsidR="00BF4077" w:rsidRPr="00641CF9" w:rsidRDefault="00BF4077" w:rsidP="00BF4077">
      <w:pPr>
        <w:rPr>
          <w:rFonts w:ascii="Arial Narrow" w:hAnsi="Arial Narrow"/>
        </w:rPr>
      </w:pPr>
      <w:r w:rsidRPr="00641CF9">
        <w:rPr>
          <w:rFonts w:ascii="Arial Narrow" w:hAnsi="Arial Narrow"/>
        </w:rPr>
        <w:t xml:space="preserve">Sun Chemical, a member of the DIC Group, is a leading producer of packaging and graphic solutions, color and display technologies, functional products, electronic materials, and products for the automotive and healthcare industries. Together with DIC, Sun Chemical is continuously working to promote and develop sustainable solutions to exceed customer expectations and better the world around us. With combined annual sales of more than $7 billion and 21,000+ employees worldwide, the DIC Group companies support a diverse collection of global customers. </w:t>
      </w:r>
    </w:p>
    <w:p w14:paraId="65C8EA38" w14:textId="77777777" w:rsidR="00BF4077" w:rsidRPr="00641CF9" w:rsidRDefault="00BF4077" w:rsidP="00BF4077">
      <w:r w:rsidRPr="00641CF9">
        <w:rPr>
          <w:rFonts w:ascii="Arial Narrow" w:hAnsi="Arial Narrow"/>
        </w:rPr>
        <w:t xml:space="preserve">Sun Chemical Corporation is a subsidiary of Sun Chemical Group Coöperatief U.A., the Netherlands, and is headquartered in Parsippany, New Jersey, U.S.A. For more information, please visit our website at </w:t>
      </w:r>
      <w:hyperlink r:id="rId14">
        <w:r w:rsidRPr="00641CF9">
          <w:rPr>
            <w:rStyle w:val="Hyperlink"/>
            <w:rFonts w:ascii="Arial Narrow" w:hAnsi="Arial Narrow"/>
          </w:rPr>
          <w:t>www.sunchemical.com</w:t>
        </w:r>
      </w:hyperlink>
      <w:r w:rsidRPr="00641CF9">
        <w:rPr>
          <w:rFonts w:ascii="Arial Narrow" w:hAnsi="Arial Narrow"/>
        </w:rPr>
        <w:t xml:space="preserve"> or connect with us on </w:t>
      </w:r>
      <w:hyperlink r:id="rId15">
        <w:r w:rsidRPr="00641CF9">
          <w:rPr>
            <w:rStyle w:val="Hyperlink"/>
            <w:rFonts w:ascii="Arial Narrow" w:hAnsi="Arial Narrow"/>
          </w:rPr>
          <w:t>LinkedIn</w:t>
        </w:r>
      </w:hyperlink>
      <w:r w:rsidRPr="00641CF9">
        <w:rPr>
          <w:rFonts w:ascii="Arial Narrow" w:hAnsi="Arial Narrow"/>
        </w:rPr>
        <w:t xml:space="preserve">, or </w:t>
      </w:r>
      <w:hyperlink r:id="rId16">
        <w:r w:rsidRPr="00641CF9">
          <w:rPr>
            <w:rStyle w:val="Hyperlink"/>
            <w:rFonts w:ascii="Arial Narrow" w:hAnsi="Arial Narrow"/>
          </w:rPr>
          <w:t>Instagram</w:t>
        </w:r>
      </w:hyperlink>
      <w:r w:rsidRPr="00641CF9">
        <w:rPr>
          <w:rFonts w:ascii="Arial Narrow" w:hAnsi="Arial Narrow"/>
        </w:rPr>
        <w:t>.</w:t>
      </w:r>
    </w:p>
    <w:p w14:paraId="67CE4E6B" w14:textId="77777777" w:rsidR="00BF4077" w:rsidRPr="00641CF9" w:rsidRDefault="00BF4077" w:rsidP="00BF4077"/>
    <w:p w14:paraId="70A3442C" w14:textId="77777777" w:rsidR="00BF4077" w:rsidRDefault="00BF4077" w:rsidP="00BF4077"/>
    <w:p w14:paraId="427B3C01" w14:textId="77777777" w:rsidR="00BF4077" w:rsidRDefault="00BF4077" w:rsidP="00BF4077"/>
    <w:p w14:paraId="47589629" w14:textId="77777777" w:rsidR="003836D1" w:rsidRPr="00A430CA" w:rsidRDefault="003836D1">
      <w:pPr>
        <w:rPr>
          <w:lang w:val="en-GB"/>
        </w:rPr>
      </w:pPr>
    </w:p>
    <w:sectPr w:rsidR="003836D1" w:rsidRPr="00A430CA" w:rsidSect="00BF40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5312"/>
    <w:multiLevelType w:val="hybridMultilevel"/>
    <w:tmpl w:val="3F3E7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880B88"/>
    <w:multiLevelType w:val="hybridMultilevel"/>
    <w:tmpl w:val="1B1C6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EA67DD"/>
    <w:multiLevelType w:val="multilevel"/>
    <w:tmpl w:val="CA8AAA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2E3A45"/>
    <w:multiLevelType w:val="hybridMultilevel"/>
    <w:tmpl w:val="3214B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2E7F59"/>
    <w:multiLevelType w:val="multilevel"/>
    <w:tmpl w:val="B9C66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4C5A73"/>
    <w:multiLevelType w:val="multilevel"/>
    <w:tmpl w:val="7198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2629738">
    <w:abstractNumId w:val="4"/>
  </w:num>
  <w:num w:numId="2" w16cid:durableId="110511958">
    <w:abstractNumId w:val="0"/>
  </w:num>
  <w:num w:numId="3" w16cid:durableId="1571423819">
    <w:abstractNumId w:val="1"/>
  </w:num>
  <w:num w:numId="4" w16cid:durableId="745421979">
    <w:abstractNumId w:val="3"/>
  </w:num>
  <w:num w:numId="5" w16cid:durableId="1192105700">
    <w:abstractNumId w:val="2"/>
  </w:num>
  <w:num w:numId="6" w16cid:durableId="7477686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077"/>
    <w:rsid w:val="00007018"/>
    <w:rsid w:val="000244C4"/>
    <w:rsid w:val="00046406"/>
    <w:rsid w:val="00076933"/>
    <w:rsid w:val="00096142"/>
    <w:rsid w:val="000C2D68"/>
    <w:rsid w:val="000D0FFD"/>
    <w:rsid w:val="000D3F1E"/>
    <w:rsid w:val="000E5C2A"/>
    <w:rsid w:val="00113B0B"/>
    <w:rsid w:val="0012424A"/>
    <w:rsid w:val="001465DD"/>
    <w:rsid w:val="001C34F6"/>
    <w:rsid w:val="001E2095"/>
    <w:rsid w:val="002B4054"/>
    <w:rsid w:val="002E6759"/>
    <w:rsid w:val="002F2D61"/>
    <w:rsid w:val="00330301"/>
    <w:rsid w:val="00334BFF"/>
    <w:rsid w:val="003666F3"/>
    <w:rsid w:val="0037333B"/>
    <w:rsid w:val="003836D1"/>
    <w:rsid w:val="003873EF"/>
    <w:rsid w:val="003A5B1F"/>
    <w:rsid w:val="003C3D34"/>
    <w:rsid w:val="003D3B65"/>
    <w:rsid w:val="003E0432"/>
    <w:rsid w:val="00420F65"/>
    <w:rsid w:val="004C39EB"/>
    <w:rsid w:val="005762C3"/>
    <w:rsid w:val="00586833"/>
    <w:rsid w:val="005A3AC8"/>
    <w:rsid w:val="005E150B"/>
    <w:rsid w:val="005F4DD0"/>
    <w:rsid w:val="00600681"/>
    <w:rsid w:val="00687DDC"/>
    <w:rsid w:val="006B1C2B"/>
    <w:rsid w:val="006B6BC5"/>
    <w:rsid w:val="006D261F"/>
    <w:rsid w:val="006E53CA"/>
    <w:rsid w:val="00702449"/>
    <w:rsid w:val="007A1169"/>
    <w:rsid w:val="007A7E0F"/>
    <w:rsid w:val="007B13D6"/>
    <w:rsid w:val="007C11A4"/>
    <w:rsid w:val="007D58C9"/>
    <w:rsid w:val="007F432A"/>
    <w:rsid w:val="0082741D"/>
    <w:rsid w:val="00865F5B"/>
    <w:rsid w:val="008C5016"/>
    <w:rsid w:val="008D1B44"/>
    <w:rsid w:val="008D6A1F"/>
    <w:rsid w:val="009E354C"/>
    <w:rsid w:val="009E564B"/>
    <w:rsid w:val="009F0EB9"/>
    <w:rsid w:val="00A01E01"/>
    <w:rsid w:val="00A21D03"/>
    <w:rsid w:val="00A430CA"/>
    <w:rsid w:val="00A742C4"/>
    <w:rsid w:val="00A94A2C"/>
    <w:rsid w:val="00A94EF3"/>
    <w:rsid w:val="00B10248"/>
    <w:rsid w:val="00B71EB2"/>
    <w:rsid w:val="00BA1450"/>
    <w:rsid w:val="00BB16F7"/>
    <w:rsid w:val="00BF27AB"/>
    <w:rsid w:val="00BF4077"/>
    <w:rsid w:val="00C277AE"/>
    <w:rsid w:val="00C35388"/>
    <w:rsid w:val="00C44AF9"/>
    <w:rsid w:val="00C67E71"/>
    <w:rsid w:val="00CA5023"/>
    <w:rsid w:val="00CC4BAE"/>
    <w:rsid w:val="00CD03CA"/>
    <w:rsid w:val="00D17822"/>
    <w:rsid w:val="00D269CD"/>
    <w:rsid w:val="00D374A8"/>
    <w:rsid w:val="00D401CD"/>
    <w:rsid w:val="00D4404E"/>
    <w:rsid w:val="00D46379"/>
    <w:rsid w:val="00D542E4"/>
    <w:rsid w:val="00D62866"/>
    <w:rsid w:val="00D82373"/>
    <w:rsid w:val="00DA458D"/>
    <w:rsid w:val="00DE7CF2"/>
    <w:rsid w:val="00E50531"/>
    <w:rsid w:val="00E77C2A"/>
    <w:rsid w:val="00E8346C"/>
    <w:rsid w:val="00EB638E"/>
    <w:rsid w:val="00F37390"/>
    <w:rsid w:val="00F55DC8"/>
    <w:rsid w:val="00F82716"/>
    <w:rsid w:val="00FB2294"/>
    <w:rsid w:val="00FD4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A26D9"/>
  <w15:chartTrackingRefBased/>
  <w15:docId w15:val="{2BB172A8-3F24-4C62-9495-A6C901A85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077"/>
    <w:rPr>
      <w:lang w:val="en-US"/>
    </w:rPr>
  </w:style>
  <w:style w:type="paragraph" w:styleId="Heading1">
    <w:name w:val="heading 1"/>
    <w:basedOn w:val="Normal"/>
    <w:next w:val="Normal"/>
    <w:link w:val="Heading1Char"/>
    <w:uiPriority w:val="9"/>
    <w:qFormat/>
    <w:rsid w:val="00BF40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40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40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0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0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0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0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0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0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0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0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0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0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0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0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0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0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077"/>
    <w:rPr>
      <w:rFonts w:eastAsiaTheme="majorEastAsia" w:cstheme="majorBidi"/>
      <w:color w:val="272727" w:themeColor="text1" w:themeTint="D8"/>
    </w:rPr>
  </w:style>
  <w:style w:type="paragraph" w:styleId="Title">
    <w:name w:val="Title"/>
    <w:basedOn w:val="Normal"/>
    <w:next w:val="Normal"/>
    <w:link w:val="TitleChar"/>
    <w:uiPriority w:val="10"/>
    <w:qFormat/>
    <w:rsid w:val="00BF40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0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0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0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077"/>
    <w:pPr>
      <w:spacing w:before="160"/>
      <w:jc w:val="center"/>
    </w:pPr>
    <w:rPr>
      <w:i/>
      <w:iCs/>
      <w:color w:val="404040" w:themeColor="text1" w:themeTint="BF"/>
    </w:rPr>
  </w:style>
  <w:style w:type="character" w:customStyle="1" w:styleId="QuoteChar">
    <w:name w:val="Quote Char"/>
    <w:basedOn w:val="DefaultParagraphFont"/>
    <w:link w:val="Quote"/>
    <w:uiPriority w:val="29"/>
    <w:rsid w:val="00BF4077"/>
    <w:rPr>
      <w:i/>
      <w:iCs/>
      <w:color w:val="404040" w:themeColor="text1" w:themeTint="BF"/>
    </w:rPr>
  </w:style>
  <w:style w:type="paragraph" w:styleId="ListParagraph">
    <w:name w:val="List Paragraph"/>
    <w:basedOn w:val="Normal"/>
    <w:uiPriority w:val="34"/>
    <w:qFormat/>
    <w:rsid w:val="00BF4077"/>
    <w:pPr>
      <w:ind w:left="720"/>
      <w:contextualSpacing/>
    </w:pPr>
  </w:style>
  <w:style w:type="character" w:styleId="IntenseEmphasis">
    <w:name w:val="Intense Emphasis"/>
    <w:basedOn w:val="DefaultParagraphFont"/>
    <w:uiPriority w:val="21"/>
    <w:qFormat/>
    <w:rsid w:val="00BF4077"/>
    <w:rPr>
      <w:i/>
      <w:iCs/>
      <w:color w:val="0F4761" w:themeColor="accent1" w:themeShade="BF"/>
    </w:rPr>
  </w:style>
  <w:style w:type="paragraph" w:styleId="IntenseQuote">
    <w:name w:val="Intense Quote"/>
    <w:basedOn w:val="Normal"/>
    <w:next w:val="Normal"/>
    <w:link w:val="IntenseQuoteChar"/>
    <w:uiPriority w:val="30"/>
    <w:qFormat/>
    <w:rsid w:val="00BF40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077"/>
    <w:rPr>
      <w:i/>
      <w:iCs/>
      <w:color w:val="0F4761" w:themeColor="accent1" w:themeShade="BF"/>
    </w:rPr>
  </w:style>
  <w:style w:type="character" w:styleId="IntenseReference">
    <w:name w:val="Intense Reference"/>
    <w:basedOn w:val="DefaultParagraphFont"/>
    <w:uiPriority w:val="32"/>
    <w:qFormat/>
    <w:rsid w:val="00BF4077"/>
    <w:rPr>
      <w:b/>
      <w:bCs/>
      <w:smallCaps/>
      <w:color w:val="0F4761" w:themeColor="accent1" w:themeShade="BF"/>
      <w:spacing w:val="5"/>
    </w:rPr>
  </w:style>
  <w:style w:type="character" w:styleId="Hyperlink">
    <w:name w:val="Hyperlink"/>
    <w:basedOn w:val="DefaultParagraphFont"/>
    <w:uiPriority w:val="99"/>
    <w:unhideWhenUsed/>
    <w:rsid w:val="00BF4077"/>
    <w:rPr>
      <w:color w:val="467886" w:themeColor="hyperlink"/>
      <w:u w:val="single"/>
    </w:rPr>
  </w:style>
  <w:style w:type="paragraph" w:styleId="NoSpacing">
    <w:name w:val="No Spacing"/>
    <w:uiPriority w:val="1"/>
    <w:qFormat/>
    <w:rsid w:val="00BF4077"/>
    <w:pPr>
      <w:spacing w:after="0" w:line="240" w:lineRule="auto"/>
    </w:pPr>
    <w:rPr>
      <w:sz w:val="24"/>
      <w:szCs w:val="24"/>
    </w:rPr>
  </w:style>
  <w:style w:type="paragraph" w:styleId="CommentText">
    <w:name w:val="annotation text"/>
    <w:basedOn w:val="Normal"/>
    <w:link w:val="CommentTextChar"/>
    <w:uiPriority w:val="99"/>
    <w:unhideWhenUsed/>
    <w:rsid w:val="00BF4077"/>
    <w:pPr>
      <w:spacing w:line="240" w:lineRule="auto"/>
    </w:pPr>
    <w:rPr>
      <w:sz w:val="20"/>
      <w:szCs w:val="20"/>
      <w:lang w:val="en-GB"/>
    </w:rPr>
  </w:style>
  <w:style w:type="character" w:customStyle="1" w:styleId="CommentTextChar">
    <w:name w:val="Comment Text Char"/>
    <w:basedOn w:val="DefaultParagraphFont"/>
    <w:link w:val="CommentText"/>
    <w:uiPriority w:val="99"/>
    <w:rsid w:val="00BF4077"/>
    <w:rPr>
      <w:sz w:val="20"/>
      <w:szCs w:val="20"/>
    </w:rPr>
  </w:style>
  <w:style w:type="character" w:styleId="CommentReference">
    <w:name w:val="annotation reference"/>
    <w:basedOn w:val="DefaultParagraphFont"/>
    <w:uiPriority w:val="99"/>
    <w:semiHidden/>
    <w:unhideWhenUsed/>
    <w:rsid w:val="00BF4077"/>
    <w:rPr>
      <w:sz w:val="16"/>
      <w:szCs w:val="16"/>
    </w:rPr>
  </w:style>
  <w:style w:type="character" w:styleId="Mention">
    <w:name w:val="Mention"/>
    <w:basedOn w:val="DefaultParagraphFont"/>
    <w:uiPriority w:val="99"/>
    <w:unhideWhenUsed/>
    <w:rsid w:val="00BF4077"/>
    <w:rPr>
      <w:color w:val="2B579A"/>
      <w:shd w:val="clear" w:color="auto" w:fill="E1DFDD"/>
    </w:rPr>
  </w:style>
  <w:style w:type="paragraph" w:styleId="Revision">
    <w:name w:val="Revision"/>
    <w:hidden/>
    <w:uiPriority w:val="99"/>
    <w:semiHidden/>
    <w:rsid w:val="00BF4077"/>
    <w:pPr>
      <w:spacing w:after="0" w:line="240" w:lineRule="auto"/>
    </w:pPr>
    <w:rPr>
      <w:lang w:val="en-US"/>
    </w:rPr>
  </w:style>
  <w:style w:type="paragraph" w:styleId="CommentSubject">
    <w:name w:val="annotation subject"/>
    <w:basedOn w:val="CommentText"/>
    <w:next w:val="CommentText"/>
    <w:link w:val="CommentSubjectChar"/>
    <w:uiPriority w:val="99"/>
    <w:semiHidden/>
    <w:unhideWhenUsed/>
    <w:rsid w:val="001465DD"/>
    <w:rPr>
      <w:b/>
      <w:bCs/>
      <w:lang w:val="en-US"/>
    </w:rPr>
  </w:style>
  <w:style w:type="character" w:customStyle="1" w:styleId="CommentSubjectChar">
    <w:name w:val="Comment Subject Char"/>
    <w:basedOn w:val="CommentTextChar"/>
    <w:link w:val="CommentSubject"/>
    <w:uiPriority w:val="99"/>
    <w:semiHidden/>
    <w:rsid w:val="001465DD"/>
    <w:rPr>
      <w:b/>
      <w:bCs/>
      <w:sz w:val="20"/>
      <w:szCs w:val="20"/>
      <w:lang w:val="en-US"/>
    </w:rPr>
  </w:style>
  <w:style w:type="paragraph" w:styleId="NormalWeb">
    <w:name w:val="Normal (Web)"/>
    <w:basedOn w:val="Normal"/>
    <w:uiPriority w:val="99"/>
    <w:unhideWhenUsed/>
    <w:rsid w:val="008D6A1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D628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unchemical.com/packaging-product-sunpak-dfc-inpace/&#16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rabbani@adcomms.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stagram.com/lifeatsunchemica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stacy@sunchemical.com" TargetMode="External"/><Relationship Id="rId5" Type="http://schemas.openxmlformats.org/officeDocument/2006/relationships/styles" Target="styles.xml"/><Relationship Id="rId15" Type="http://schemas.openxmlformats.org/officeDocument/2006/relationships/hyperlink" Target="https://urlprotection-mia.global.sonicwall.com/click?PV=1&amp;MSGID=202007132144550540256&amp;URLID=28&amp;ESV=10.0.6.3447&amp;IV=56A74044220AA96C5BF5F007320AB65B&amp;TT=1594676699368&amp;ESN=sN5haVG8aryi9IBx71s0e%2Flb1IufLPFtfe%2BqPxc543s%3D&amp;KV=1536961729279&amp;ENCODED_URL=https%3A%2F%2Fwww.linkedin.com%2Fcompany%2Fsun-chemical%2F&amp;HK=5F79672C6293D766910B9BA7A1B2EC6729AD3963AE8D4FABC074F17C0FE9C43C" TargetMode="External"/><Relationship Id="rId10" Type="http://schemas.openxmlformats.org/officeDocument/2006/relationships/image" Target="cid:image004.jpg@01D4442E.52741270"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www.sunchemic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e1dbec1b-5380-4841-8f52-9b0e228a931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D200EEEDCD5A4D8A8F26A0ACD4718F" ma:contentTypeVersion="11" ma:contentTypeDescription="Create a new document." ma:contentTypeScope="" ma:versionID="5508263b431f9903e32fc2f282abeffa">
  <xsd:schema xmlns:xsd="http://www.w3.org/2001/XMLSchema" xmlns:xs="http://www.w3.org/2001/XMLSchema" xmlns:p="http://schemas.microsoft.com/office/2006/metadata/properties" xmlns:ns2="e1dbec1b-5380-4841-8f52-9b0e228a9310" xmlns:ns3="a9d656df-bdb6-49eb-b737-341170c2f580" targetNamespace="http://schemas.microsoft.com/office/2006/metadata/properties" ma:root="true" ma:fieldsID="5d5b7fd6eb2c0a47810fa02d9f682fe0" ns2:_="" ns3:_="">
    <xsd:import namespace="e1dbec1b-5380-4841-8f52-9b0e228a9310"/>
    <xsd:import namespace="a9d656df-bdb6-49eb-b737-341170c2f58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bec1b-5380-4841-8f52-9b0e228a93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43f33e1-ff9b-4f9b-aa22-d193a13142a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F4DB27-3DD1-4343-9189-A42555650144}">
  <ds:schemaRefs>
    <ds:schemaRef ds:uri="http://schemas.microsoft.com/office/2006/metadata/properties"/>
    <ds:schemaRef ds:uri="http://schemas.microsoft.com/office/infopath/2007/PartnerControls"/>
    <ds:schemaRef ds:uri="a9d656df-bdb6-49eb-b737-341170c2f580"/>
    <ds:schemaRef ds:uri="e1dbec1b-5380-4841-8f52-9b0e228a9310"/>
  </ds:schemaRefs>
</ds:datastoreItem>
</file>

<file path=customXml/itemProps2.xml><?xml version="1.0" encoding="utf-8"?>
<ds:datastoreItem xmlns:ds="http://schemas.openxmlformats.org/officeDocument/2006/customXml" ds:itemID="{77F02785-2A05-4BEF-A608-9A77186161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bec1b-5380-4841-8f52-9b0e228a9310"/>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7A257D-4261-4BB5-B5EB-D6122822F4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792</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Rayyan Rabbani</dc:creator>
  <cp:keywords/>
  <dc:description/>
  <cp:lastModifiedBy>Rayyan Rabbani</cp:lastModifiedBy>
  <cp:revision>4</cp:revision>
  <dcterms:created xsi:type="dcterms:W3CDTF">2026-09-04T08:50:00Z</dcterms:created>
  <dcterms:modified xsi:type="dcterms:W3CDTF">2026-09-04T09:01:00Z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d16050ec-6be9-4af9-9601-e1aec5e968d8</vt:lpwstr>
  </property>
  <property fmtid="{D5CDD505-2E9C-101B-9397-08002B2CF9AE}" pid="3" name="ContentTypeId">
    <vt:lpwstr>0x010100E5D200EEEDCD5A4D8A8F26A0ACD4718F</vt:lpwstr>
  </property>
  <property fmtid="{D5CDD505-2E9C-101B-9397-08002B2CF9AE}" pid="4" name="MediaServiceImageTags">
    <vt:lpwstr/>
  </property>
  <property fmtid="{D5CDD505-2E9C-101B-9397-08002B2CF9AE}" pid="5" name="docLang">
    <vt:lpwstr>en</vt:lpwstr>
  </property>
</Properties>
</file>