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5DA8B" w14:textId="77777777" w:rsidR="00DE7CFC" w:rsidRPr="00030414" w:rsidRDefault="00DE7CFC" w:rsidP="00DE7CFC">
      <w:pPr>
        <w:tabs>
          <w:tab w:val="left" w:pos="245"/>
        </w:tabs>
        <w:spacing w:after="0" w:line="240" w:lineRule="auto"/>
        <w:rPr>
          <w:rFonts w:ascii="Calibri" w:eastAsia="Times New Roman" w:hAnsi="Calibri" w:cs="Calibri"/>
          <w:kern w:val="0"/>
          <w:szCs w:val="20"/>
          <w14:ligatures w14:val="none"/>
        </w:rPr>
      </w:pPr>
      <w:r w:rsidRPr="00030414">
        <w:rPr>
          <w:rFonts w:ascii="Calibri" w:hAnsi="Calibri" w:cs="Calibri"/>
          <w:b/>
          <w:color w:val="FF0000"/>
          <w:kern w:val="0"/>
          <w14:ligatures w14:val="none"/>
        </w:rPr>
        <w:drawing>
          <wp:inline distT="0" distB="0" distL="0" distR="0" wp14:anchorId="47AEDEBB" wp14:editId="1AA38793">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14:paraId="711E06EC" w14:textId="77777777" w:rsidR="00DE7CFC" w:rsidRPr="00030414" w:rsidRDefault="00DE7CFC" w:rsidP="00DE7CFC">
      <w:pPr>
        <w:tabs>
          <w:tab w:val="left" w:pos="245"/>
        </w:tabs>
        <w:spacing w:after="0" w:line="240" w:lineRule="auto"/>
        <w:rPr>
          <w:rFonts w:ascii="Calibri" w:eastAsia="Times New Roman" w:hAnsi="Calibri" w:cs="Calibri"/>
          <w:kern w:val="0"/>
          <w:szCs w:val="20"/>
          <w14:ligatures w14:val="none"/>
        </w:rPr>
      </w:pPr>
    </w:p>
    <w:p w14:paraId="27FC7276" w14:textId="77777777" w:rsidR="00DE7CFC" w:rsidRPr="00030414" w:rsidRDefault="00DE7CFC" w:rsidP="00DE7CFC">
      <w:pPr>
        <w:tabs>
          <w:tab w:val="left" w:pos="245"/>
        </w:tabs>
        <w:spacing w:after="0" w:line="240" w:lineRule="auto"/>
        <w:rPr>
          <w:rFonts w:ascii="Calibri" w:eastAsia="Times New Roman" w:hAnsi="Calibri" w:cs="Calibri"/>
          <w:color w:val="003399"/>
          <w:kern w:val="0"/>
          <w14:ligatures w14:val="none"/>
        </w:rPr>
      </w:pPr>
      <w:r w:rsidRPr="00030414">
        <w:rPr>
          <w:rFonts w:ascii="Calibri" w:hAnsi="Calibri" w:cs="Calibri"/>
          <w:kern w:val="0"/>
          <w:lang w:eastAsia="de-CH"/>
          <w14:ligatures w14:val="none"/>
        </w:rPr>
        <w:drawing>
          <wp:inline distT="0" distB="0" distL="0" distR="0" wp14:anchorId="0E94CB80" wp14:editId="7D4FB0B5">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14:paraId="1ABFF3E8" w14:textId="77777777" w:rsidR="00DE7CFC" w:rsidRPr="00030414" w:rsidRDefault="00DE7CFC" w:rsidP="00DE7CFC">
      <w:pPr>
        <w:spacing w:after="0" w:line="240" w:lineRule="auto"/>
        <w:rPr>
          <w:rFonts w:ascii="Arial" w:eastAsia="Times New Roman" w:hAnsi="Arial" w:cs="Arial"/>
          <w:b/>
          <w:kern w:val="0"/>
          <w:sz w:val="28"/>
          <w:szCs w:val="28"/>
          <w14:ligatures w14:val="none"/>
        </w:rPr>
      </w:pPr>
    </w:p>
    <w:p w14:paraId="50FCD95B" w14:textId="77777777" w:rsidR="00DE7CFC" w:rsidRPr="00030414" w:rsidRDefault="00DE7CFC" w:rsidP="00DE7CFC">
      <w:pPr>
        <w:spacing w:after="0" w:line="240" w:lineRule="auto"/>
        <w:rPr>
          <w:rFonts w:ascii="Arial" w:eastAsia="Aptos" w:hAnsi="Arial" w:cs="Arial"/>
          <w:b/>
          <w:bCs/>
          <w:kern w:val="0"/>
        </w:rPr>
      </w:pPr>
      <w:r w:rsidRPr="00030414">
        <w:rPr>
          <w:rFonts w:ascii="Arial" w:eastAsia="Aptos" w:hAnsi="Arial" w:cs="Arial"/>
          <w:b/>
          <w:bCs/>
          <w:kern w:val="0"/>
        </w:rPr>
        <w:t xml:space="preserve">PR Contacts:                                                                </w:t>
      </w:r>
    </w:p>
    <w:p w14:paraId="0F2B5C3E" w14:textId="77777777" w:rsidR="00DE7CFC" w:rsidRPr="00030414" w:rsidRDefault="00DE7CFC" w:rsidP="00DE7CFC">
      <w:pPr>
        <w:spacing w:after="0" w:line="240" w:lineRule="auto"/>
        <w:rPr>
          <w:rFonts w:ascii="Arial" w:eastAsia="Aptos" w:hAnsi="Arial" w:cs="Arial"/>
          <w:kern w:val="0"/>
        </w:rPr>
      </w:pPr>
      <w:r w:rsidRPr="00030414">
        <w:rPr>
          <w:rFonts w:ascii="Arial" w:eastAsia="Aptos" w:hAnsi="Arial" w:cs="Arial"/>
          <w:kern w:val="0"/>
        </w:rPr>
        <w:t xml:space="preserve">Nick Stacy, Sun Chemical                Sirah Awan, AD Communications, UK </w:t>
      </w:r>
    </w:p>
    <w:p w14:paraId="0D7E6462" w14:textId="77777777" w:rsidR="00DE7CFC" w:rsidRPr="00030414" w:rsidRDefault="00DE7CFC" w:rsidP="00DE7CFC">
      <w:pPr>
        <w:spacing w:after="0" w:line="240" w:lineRule="auto"/>
        <w:rPr>
          <w:rFonts w:ascii="Arial" w:eastAsia="Aptos" w:hAnsi="Arial" w:cs="Arial"/>
          <w:kern w:val="0"/>
        </w:rPr>
      </w:pPr>
      <w:r w:rsidRPr="00030414">
        <w:rPr>
          <w:rFonts w:ascii="Arial" w:eastAsia="Aptos" w:hAnsi="Arial" w:cs="Arial"/>
          <w:kern w:val="0"/>
          <w:lang w:eastAsia="en-GB"/>
        </w:rPr>
        <w:t>+1 859 628 2045</w:t>
      </w:r>
      <w:r w:rsidRPr="00030414">
        <w:rPr>
          <w:rFonts w:ascii="Arial" w:eastAsia="Aptos" w:hAnsi="Arial" w:cs="Arial"/>
          <w:kern w:val="0"/>
        </w:rPr>
        <w:t>                               +44 (0)1372 460542</w:t>
      </w:r>
    </w:p>
    <w:p w14:paraId="44DDBD5F" w14:textId="77777777" w:rsidR="00DE7CFC" w:rsidRPr="00030414" w:rsidRDefault="00DE7CFC" w:rsidP="00DE7CFC">
      <w:pPr>
        <w:spacing w:after="0" w:line="240" w:lineRule="auto"/>
        <w:rPr>
          <w:rFonts w:ascii="Arial" w:eastAsia="Aptos" w:hAnsi="Arial" w:cs="Arial"/>
          <w:kern w:val="0"/>
          <w:u w:val="single"/>
        </w:rPr>
      </w:pPr>
      <w:hyperlink r:id="rId10" w:history="1">
        <w:r w:rsidRPr="00030414">
          <w:rPr>
            <w:rFonts w:ascii="Arial" w:eastAsia="Aptos" w:hAnsi="Arial" w:cs="Arial"/>
            <w:color w:val="467886"/>
            <w:kern w:val="0"/>
            <w:u w:val="single"/>
          </w:rPr>
          <w:t>nick.stacy@sunchemical.com</w:t>
        </w:r>
      </w:hyperlink>
      <w:r w:rsidRPr="00030414">
        <w:rPr>
          <w:rFonts w:ascii="Arial" w:eastAsia="Aptos" w:hAnsi="Arial" w:cs="Arial"/>
          <w:kern w:val="0"/>
        </w:rPr>
        <w:t xml:space="preserve">          </w:t>
      </w:r>
      <w:hyperlink r:id="rId11" w:history="1">
        <w:r w:rsidRPr="00030414">
          <w:rPr>
            <w:rFonts w:ascii="Arial" w:eastAsia="Aptos" w:hAnsi="Arial" w:cs="Arial"/>
            <w:color w:val="467886"/>
            <w:kern w:val="0"/>
            <w:u w:val="single"/>
          </w:rPr>
          <w:t>sawan@adcomms.co.uk</w:t>
        </w:r>
      </w:hyperlink>
      <w:r w:rsidRPr="00030414">
        <w:rPr>
          <w:rFonts w:ascii="Arial" w:eastAsia="Aptos" w:hAnsi="Arial" w:cs="Arial"/>
          <w:kern w:val="0"/>
          <w:u w:val="single"/>
        </w:rPr>
        <w:t xml:space="preserve"> </w:t>
      </w:r>
    </w:p>
    <w:p w14:paraId="09B6C114" w14:textId="77777777" w:rsidR="00DE7CFC" w:rsidRPr="00030414" w:rsidRDefault="00DE7CFC" w:rsidP="00DE7CFC">
      <w:pPr>
        <w:spacing w:after="0" w:line="240" w:lineRule="auto"/>
        <w:jc w:val="center"/>
        <w:rPr>
          <w:rFonts w:ascii="Arial Black" w:hAnsi="Arial Black" w:cs="Calibri"/>
          <w:b/>
          <w:kern w:val="0"/>
          <w:sz w:val="24"/>
          <w:szCs w:val="24"/>
          <w14:ligatures w14:val="none"/>
        </w:rPr>
      </w:pPr>
    </w:p>
    <w:p w14:paraId="579BE351" w14:textId="7AF26E51" w:rsidR="00F25FCB" w:rsidRPr="00030414" w:rsidRDefault="00F25FCB" w:rsidP="00DE7CFC">
      <w:pPr>
        <w:spacing w:after="0" w:line="240" w:lineRule="auto"/>
        <w:jc w:val="center"/>
        <w:rPr>
          <w:rFonts w:ascii="Arial Black" w:eastAsia="Times New Roman" w:hAnsi="Arial Black" w:cs="Times New Roman"/>
          <w:b/>
          <w:bCs/>
          <w:kern w:val="0"/>
          <w:sz w:val="28"/>
          <w:szCs w:val="28"/>
          <w14:ligatures w14:val="none"/>
        </w:rPr>
      </w:pPr>
      <w:r w:rsidRPr="00030414">
        <w:rPr>
          <w:rFonts w:ascii="Arial Black" w:eastAsia="Times New Roman" w:hAnsi="Arial Black" w:cs="Times New Roman"/>
          <w:b/>
          <w:bCs/>
          <w:kern w:val="0"/>
          <w:sz w:val="28"/>
          <w:szCs w:val="28"/>
          <w14:ligatures w14:val="none"/>
        </w:rPr>
        <w:t xml:space="preserve">Sun Chemical and Archipelago Technology Group </w:t>
      </w:r>
      <w:r w:rsidR="009E6E93" w:rsidRPr="00030414">
        <w:rPr>
          <w:rFonts w:ascii="Arial Black" w:eastAsia="Times New Roman" w:hAnsi="Arial Black" w:cs="Times New Roman"/>
          <w:b/>
          <w:bCs/>
          <w:kern w:val="0"/>
          <w:sz w:val="28"/>
          <w:szCs w:val="28"/>
          <w14:ligatures w14:val="none"/>
        </w:rPr>
        <w:t>a</w:t>
      </w:r>
      <w:r w:rsidRPr="00030414">
        <w:rPr>
          <w:rFonts w:ascii="Arial Black" w:eastAsia="Times New Roman" w:hAnsi="Arial Black" w:cs="Times New Roman"/>
          <w:b/>
          <w:bCs/>
          <w:kern w:val="0"/>
          <w:sz w:val="28"/>
          <w:szCs w:val="28"/>
          <w14:ligatures w14:val="none"/>
        </w:rPr>
        <w:t xml:space="preserve">nnounce </w:t>
      </w:r>
      <w:r w:rsidR="009E6E93" w:rsidRPr="00030414">
        <w:rPr>
          <w:rFonts w:ascii="Arial Black" w:eastAsia="Times New Roman" w:hAnsi="Arial Black" w:cs="Times New Roman"/>
          <w:b/>
          <w:bCs/>
          <w:kern w:val="0"/>
          <w:sz w:val="28"/>
          <w:szCs w:val="28"/>
          <w14:ligatures w14:val="none"/>
        </w:rPr>
        <w:t>p</w:t>
      </w:r>
      <w:r w:rsidRPr="00030414">
        <w:rPr>
          <w:rFonts w:ascii="Arial Black" w:eastAsia="Times New Roman" w:hAnsi="Arial Black" w:cs="Times New Roman"/>
          <w:b/>
          <w:bCs/>
          <w:kern w:val="0"/>
          <w:sz w:val="28"/>
          <w:szCs w:val="28"/>
          <w14:ligatures w14:val="none"/>
        </w:rPr>
        <w:t>artnership</w:t>
      </w:r>
      <w:r w:rsidR="002E088D" w:rsidRPr="00030414">
        <w:rPr>
          <w:rFonts w:ascii="Arial Black" w:eastAsia="Times New Roman" w:hAnsi="Arial Black" w:cs="Times New Roman"/>
          <w:b/>
          <w:bCs/>
          <w:kern w:val="0"/>
          <w:sz w:val="28"/>
          <w:szCs w:val="28"/>
          <w14:ligatures w14:val="none"/>
        </w:rPr>
        <w:t xml:space="preserve"> </w:t>
      </w:r>
      <w:r w:rsidR="00455560" w:rsidRPr="00030414">
        <w:rPr>
          <w:rFonts w:ascii="Arial Black" w:eastAsia="Times New Roman" w:hAnsi="Arial Black" w:cs="Times New Roman"/>
          <w:b/>
          <w:bCs/>
          <w:kern w:val="0"/>
          <w:sz w:val="28"/>
          <w:szCs w:val="28"/>
          <w14:ligatures w14:val="none"/>
        </w:rPr>
        <w:t xml:space="preserve">to </w:t>
      </w:r>
      <w:r w:rsidR="004213CC" w:rsidRPr="00030414">
        <w:rPr>
          <w:rFonts w:ascii="Arial Black" w:eastAsia="Times New Roman" w:hAnsi="Arial Black" w:cs="Times New Roman"/>
          <w:b/>
          <w:bCs/>
          <w:kern w:val="0"/>
          <w:sz w:val="28"/>
          <w:szCs w:val="28"/>
          <w14:ligatures w14:val="none"/>
        </w:rPr>
        <w:t xml:space="preserve">boost </w:t>
      </w:r>
      <w:r w:rsidR="00825655" w:rsidRPr="00030414">
        <w:rPr>
          <w:rFonts w:ascii="Arial Black" w:eastAsia="Times New Roman" w:hAnsi="Arial Black" w:cs="Times New Roman"/>
          <w:b/>
          <w:bCs/>
          <w:kern w:val="0"/>
          <w:sz w:val="28"/>
          <w:szCs w:val="28"/>
          <w14:ligatures w14:val="none"/>
        </w:rPr>
        <w:t xml:space="preserve">adoption of </w:t>
      </w:r>
      <w:proofErr w:type="spellStart"/>
      <w:r w:rsidR="00825655" w:rsidRPr="00030414">
        <w:rPr>
          <w:rFonts w:ascii="Arial Black" w:eastAsia="Times New Roman" w:hAnsi="Arial Black" w:cs="Times New Roman"/>
          <w:b/>
          <w:bCs/>
          <w:kern w:val="0"/>
          <w:sz w:val="28"/>
          <w:szCs w:val="28"/>
          <w14:ligatures w14:val="none"/>
        </w:rPr>
        <w:t>fibre</w:t>
      </w:r>
      <w:proofErr w:type="spellEnd"/>
      <w:r w:rsidR="00825655" w:rsidRPr="00030414">
        <w:rPr>
          <w:rFonts w:ascii="Arial Black" w:eastAsia="Times New Roman" w:hAnsi="Arial Black" w:cs="Times New Roman"/>
          <w:b/>
          <w:bCs/>
          <w:kern w:val="0"/>
          <w:sz w:val="28"/>
          <w:szCs w:val="28"/>
          <w14:ligatures w14:val="none"/>
        </w:rPr>
        <w:t>-based packaging solutions</w:t>
      </w:r>
    </w:p>
    <w:p w14:paraId="765B6780" w14:textId="77777777" w:rsidR="00193D35" w:rsidRPr="00030414" w:rsidRDefault="00193D35" w:rsidP="00DE7CFC">
      <w:pPr>
        <w:spacing w:after="0" w:line="240" w:lineRule="auto"/>
        <w:jc w:val="center"/>
        <w:rPr>
          <w:rFonts w:ascii="Arial Black" w:eastAsia="Times New Roman" w:hAnsi="Arial Black" w:cs="Times New Roman"/>
          <w:b/>
          <w:bCs/>
          <w:kern w:val="0"/>
          <w:sz w:val="28"/>
          <w:szCs w:val="28"/>
          <w14:ligatures w14:val="none"/>
        </w:rPr>
      </w:pPr>
    </w:p>
    <w:p w14:paraId="35C1A8F8" w14:textId="357F528B" w:rsidR="003836D1" w:rsidRPr="00030414" w:rsidRDefault="00AC5BD2">
      <w:pPr>
        <w:spacing w:after="0"/>
        <w:jc w:val="center"/>
        <w:rPr>
          <w:rFonts w:ascii="Arial" w:hAnsi="Arial" w:cs="Arial"/>
          <w:i/>
          <w:iCs/>
          <w:sz w:val="20"/>
          <w:szCs w:val="20"/>
        </w:rPr>
      </w:pPr>
      <w:r w:rsidRPr="00030414">
        <w:rPr>
          <w:rFonts w:ascii="Arial" w:hAnsi="Arial" w:cs="Arial"/>
          <w:i/>
          <w:iCs/>
          <w:sz w:val="20"/>
          <w:szCs w:val="20"/>
        </w:rPr>
        <w:t xml:space="preserve">The agreement </w:t>
      </w:r>
      <w:r w:rsidR="00DE5A5D" w:rsidRPr="00030414">
        <w:rPr>
          <w:rFonts w:ascii="Arial" w:hAnsi="Arial" w:cs="Arial"/>
          <w:i/>
          <w:iCs/>
          <w:sz w:val="20"/>
          <w:szCs w:val="20"/>
        </w:rPr>
        <w:t xml:space="preserve">will support packaging manufacturers and major consumer brands </w:t>
      </w:r>
      <w:r w:rsidR="00AE4AED" w:rsidRPr="00030414">
        <w:rPr>
          <w:rFonts w:ascii="Arial" w:hAnsi="Arial" w:cs="Arial"/>
          <w:i/>
          <w:iCs/>
          <w:sz w:val="20"/>
          <w:szCs w:val="20"/>
        </w:rPr>
        <w:t>as they look to future</w:t>
      </w:r>
      <w:r w:rsidR="00952994" w:rsidRPr="00030414">
        <w:rPr>
          <w:rFonts w:ascii="Arial" w:hAnsi="Arial" w:cs="Arial"/>
          <w:i/>
          <w:iCs/>
          <w:sz w:val="20"/>
          <w:szCs w:val="20"/>
        </w:rPr>
        <w:t>-</w:t>
      </w:r>
      <w:r w:rsidR="00AE4AED" w:rsidRPr="00030414">
        <w:rPr>
          <w:rFonts w:ascii="Arial" w:hAnsi="Arial" w:cs="Arial"/>
          <w:i/>
          <w:iCs/>
          <w:sz w:val="20"/>
          <w:szCs w:val="20"/>
        </w:rPr>
        <w:t xml:space="preserve">proof their operations </w:t>
      </w:r>
    </w:p>
    <w:p w14:paraId="5DD2DD3B" w14:textId="77777777" w:rsidR="00F25FCB" w:rsidRPr="00030414" w:rsidRDefault="00F25FCB" w:rsidP="00DE7CFC">
      <w:pPr>
        <w:spacing w:after="0" w:line="240" w:lineRule="auto"/>
        <w:jc w:val="center"/>
        <w:rPr>
          <w:rFonts w:ascii="Arial Narrow" w:eastAsia="Times New Roman" w:hAnsi="Arial Narrow" w:cs="Times New Roman"/>
          <w:sz w:val="24"/>
          <w:szCs w:val="24"/>
        </w:rPr>
      </w:pPr>
    </w:p>
    <w:p w14:paraId="72A1D38A" w14:textId="206A9089" w:rsidR="00096FFA" w:rsidRPr="00030414" w:rsidRDefault="00A15B5E" w:rsidP="00030414">
      <w:pPr>
        <w:spacing w:line="300" w:lineRule="atLeast"/>
        <w:rPr>
          <w:rFonts w:ascii="Arial Narrow" w:eastAsia="Times New Roman" w:hAnsi="Arial Narrow" w:cs="Segoe UI"/>
          <w:kern w:val="0"/>
          <w:sz w:val="24"/>
          <w:szCs w:val="24"/>
          <w14:ligatures w14:val="none"/>
        </w:rPr>
      </w:pPr>
      <w:r w:rsidRPr="00030414">
        <w:rPr>
          <w:rFonts w:ascii="Arial Narrow" w:hAnsi="Arial Narrow"/>
          <w:b/>
          <w:bCs/>
          <w:sz w:val="24"/>
          <w:szCs w:val="24"/>
        </w:rPr>
        <w:t>MIDSOMER NORTON</w:t>
      </w:r>
      <w:r w:rsidR="00DE7CFC" w:rsidRPr="00030414">
        <w:rPr>
          <w:rFonts w:ascii="Arial Narrow" w:hAnsi="Arial Narrow"/>
          <w:b/>
          <w:bCs/>
          <w:sz w:val="24"/>
          <w:szCs w:val="24"/>
        </w:rPr>
        <w:t xml:space="preserve">, </w:t>
      </w:r>
      <w:r w:rsidR="001D1A2A" w:rsidRPr="00030414">
        <w:rPr>
          <w:rFonts w:ascii="Arial Narrow" w:hAnsi="Arial Narrow"/>
          <w:b/>
          <w:bCs/>
          <w:sz w:val="24"/>
          <w:szCs w:val="24"/>
        </w:rPr>
        <w:t>UK</w:t>
      </w:r>
      <w:r w:rsidR="00DE7CFC" w:rsidRPr="00030414">
        <w:rPr>
          <w:rFonts w:ascii="Arial Narrow" w:hAnsi="Arial Narrow"/>
          <w:b/>
          <w:bCs/>
          <w:sz w:val="24"/>
          <w:szCs w:val="24"/>
        </w:rPr>
        <w:t xml:space="preserve"> – </w:t>
      </w:r>
      <w:r w:rsidR="0093652D" w:rsidRPr="00030414">
        <w:rPr>
          <w:rFonts w:ascii="Arial Narrow" w:hAnsi="Arial Narrow"/>
          <w:b/>
          <w:bCs/>
          <w:sz w:val="24"/>
          <w:szCs w:val="24"/>
        </w:rPr>
        <w:t xml:space="preserve">September </w:t>
      </w:r>
      <w:r w:rsidR="00030414" w:rsidRPr="00030414">
        <w:rPr>
          <w:rFonts w:ascii="Arial Narrow" w:hAnsi="Arial Narrow"/>
          <w:b/>
          <w:bCs/>
          <w:sz w:val="24"/>
          <w:szCs w:val="24"/>
        </w:rPr>
        <w:t>15</w:t>
      </w:r>
      <w:r w:rsidR="00DE7CFC" w:rsidRPr="00030414">
        <w:rPr>
          <w:rFonts w:ascii="Arial Narrow" w:hAnsi="Arial Narrow"/>
          <w:b/>
          <w:bCs/>
          <w:sz w:val="24"/>
          <w:szCs w:val="24"/>
        </w:rPr>
        <w:t>, 2026</w:t>
      </w:r>
      <w:r w:rsidR="00DE7CFC" w:rsidRPr="00030414">
        <w:rPr>
          <w:rFonts w:ascii="Arial Narrow" w:hAnsi="Arial Narrow"/>
          <w:sz w:val="24"/>
          <w:szCs w:val="24"/>
        </w:rPr>
        <w:t xml:space="preserve"> –</w:t>
      </w:r>
      <w:r w:rsidR="00C4045B" w:rsidRPr="00030414">
        <w:rPr>
          <w:rFonts w:ascii="Arial Narrow" w:hAnsi="Arial Narrow"/>
          <w:sz w:val="24"/>
          <w:szCs w:val="24"/>
        </w:rPr>
        <w:t xml:space="preserve"> Sun Chemical is pleased to </w:t>
      </w:r>
      <w:r w:rsidR="00D86E90" w:rsidRPr="00030414">
        <w:rPr>
          <w:rFonts w:ascii="Arial Narrow" w:hAnsi="Arial Narrow"/>
          <w:sz w:val="24"/>
          <w:szCs w:val="24"/>
        </w:rPr>
        <w:t>announce a comprehensive par</w:t>
      </w:r>
      <w:r w:rsidR="00B80534" w:rsidRPr="00030414">
        <w:rPr>
          <w:rFonts w:ascii="Arial Narrow" w:hAnsi="Arial Narrow"/>
          <w:sz w:val="24"/>
          <w:szCs w:val="24"/>
        </w:rPr>
        <w:t xml:space="preserve">tnership with Archipelago Technology Group to support </w:t>
      </w:r>
      <w:r w:rsidR="00C4045B" w:rsidRPr="00030414">
        <w:rPr>
          <w:rFonts w:ascii="Arial Narrow" w:hAnsi="Arial Narrow"/>
          <w:sz w:val="24"/>
          <w:szCs w:val="24"/>
        </w:rPr>
        <w:t>increas</w:t>
      </w:r>
      <w:r w:rsidR="00B80534" w:rsidRPr="00030414">
        <w:rPr>
          <w:rFonts w:ascii="Arial Narrow" w:hAnsi="Arial Narrow"/>
          <w:sz w:val="24"/>
          <w:szCs w:val="24"/>
        </w:rPr>
        <w:t>ed</w:t>
      </w:r>
      <w:r w:rsidR="00C4045B" w:rsidRPr="00030414">
        <w:rPr>
          <w:rFonts w:ascii="Arial Narrow" w:hAnsi="Arial Narrow"/>
          <w:sz w:val="24"/>
          <w:szCs w:val="24"/>
        </w:rPr>
        <w:t xml:space="preserve"> adoption of paper</w:t>
      </w:r>
      <w:r w:rsidR="00B80534" w:rsidRPr="00030414">
        <w:rPr>
          <w:rFonts w:ascii="Arial Narrow" w:hAnsi="Arial Narrow"/>
          <w:sz w:val="24"/>
          <w:szCs w:val="24"/>
        </w:rPr>
        <w:t>-</w:t>
      </w:r>
      <w:r w:rsidR="00C4045B" w:rsidRPr="00030414">
        <w:rPr>
          <w:rFonts w:ascii="Arial Narrow" w:hAnsi="Arial Narrow"/>
          <w:sz w:val="24"/>
          <w:szCs w:val="24"/>
        </w:rPr>
        <w:t xml:space="preserve">based packaging </w:t>
      </w:r>
      <w:r w:rsidR="00B80534" w:rsidRPr="00030414">
        <w:rPr>
          <w:rFonts w:ascii="Arial Narrow" w:hAnsi="Arial Narrow"/>
          <w:sz w:val="24"/>
          <w:szCs w:val="24"/>
        </w:rPr>
        <w:t>solutions in the market</w:t>
      </w:r>
      <w:r w:rsidR="0056184D" w:rsidRPr="00030414">
        <w:rPr>
          <w:rFonts w:ascii="Arial Narrow" w:hAnsi="Arial Narrow"/>
          <w:sz w:val="24"/>
          <w:szCs w:val="24"/>
        </w:rPr>
        <w:t xml:space="preserve">. The agreement will </w:t>
      </w:r>
      <w:r w:rsidR="000E4A50" w:rsidRPr="00030414">
        <w:rPr>
          <w:rFonts w:ascii="Arial Narrow" w:hAnsi="Arial Narrow"/>
          <w:sz w:val="24"/>
          <w:szCs w:val="24"/>
        </w:rPr>
        <w:t xml:space="preserve">help </w:t>
      </w:r>
      <w:r w:rsidR="003D2AA0" w:rsidRPr="00030414">
        <w:rPr>
          <w:rFonts w:ascii="Arial Narrow" w:hAnsi="Arial Narrow"/>
          <w:sz w:val="24"/>
          <w:szCs w:val="24"/>
        </w:rPr>
        <w:t xml:space="preserve">customers </w:t>
      </w:r>
      <w:r w:rsidR="00286304" w:rsidRPr="00030414">
        <w:rPr>
          <w:rFonts w:ascii="Arial Narrow" w:hAnsi="Arial Narrow"/>
          <w:sz w:val="24"/>
          <w:szCs w:val="24"/>
        </w:rPr>
        <w:t xml:space="preserve">improve sustainability and </w:t>
      </w:r>
      <w:r w:rsidR="006A058E" w:rsidRPr="00030414">
        <w:rPr>
          <w:rFonts w:ascii="Arial Narrow" w:hAnsi="Arial Narrow"/>
          <w:sz w:val="24"/>
          <w:szCs w:val="24"/>
        </w:rPr>
        <w:t>navigate</w:t>
      </w:r>
      <w:r w:rsidR="007715FF" w:rsidRPr="00030414">
        <w:rPr>
          <w:rFonts w:ascii="Arial Narrow" w:hAnsi="Arial Narrow"/>
          <w:sz w:val="24"/>
          <w:szCs w:val="24"/>
        </w:rPr>
        <w:t xml:space="preserve"> EPR and PPWR </w:t>
      </w:r>
      <w:r w:rsidR="006A058E" w:rsidRPr="00030414">
        <w:rPr>
          <w:rFonts w:ascii="Arial Narrow" w:hAnsi="Arial Narrow"/>
          <w:sz w:val="24"/>
          <w:szCs w:val="24"/>
        </w:rPr>
        <w:t xml:space="preserve">requirements more effectively </w:t>
      </w:r>
      <w:r w:rsidR="00A534FD" w:rsidRPr="00030414">
        <w:rPr>
          <w:rFonts w:ascii="Arial Narrow" w:hAnsi="Arial Narrow"/>
          <w:sz w:val="24"/>
          <w:szCs w:val="24"/>
        </w:rPr>
        <w:t>through the development and supply of coating solutions, including new barrier layer technology</w:t>
      </w:r>
      <w:r w:rsidR="000A304A" w:rsidRPr="00030414">
        <w:rPr>
          <w:rFonts w:ascii="Arial Narrow" w:hAnsi="Arial Narrow"/>
          <w:sz w:val="24"/>
          <w:szCs w:val="24"/>
        </w:rPr>
        <w:t xml:space="preserve">. </w:t>
      </w:r>
    </w:p>
    <w:p w14:paraId="6D927011" w14:textId="76424985" w:rsidR="00F77DE6" w:rsidRPr="00030414" w:rsidRDefault="006A058E" w:rsidP="00030414">
      <w:pPr>
        <w:spacing w:line="300" w:lineRule="atLeast"/>
        <w:rPr>
          <w:rFonts w:ascii="Arial Narrow" w:eastAsia="Times New Roman" w:hAnsi="Arial Narrow" w:cs="Segoe UI"/>
          <w:kern w:val="0"/>
          <w:sz w:val="24"/>
          <w:szCs w:val="24"/>
          <w14:ligatures w14:val="none"/>
        </w:rPr>
      </w:pPr>
      <w:r w:rsidRPr="00030414">
        <w:rPr>
          <w:rFonts w:ascii="Arial Narrow" w:hAnsi="Arial Narrow"/>
          <w:sz w:val="24"/>
          <w:szCs w:val="24"/>
        </w:rPr>
        <w:t>By</w:t>
      </w:r>
      <w:r w:rsidR="00F77DE6" w:rsidRPr="00030414">
        <w:rPr>
          <w:rFonts w:ascii="Arial Narrow" w:hAnsi="Arial Narrow"/>
          <w:sz w:val="24"/>
          <w:szCs w:val="24"/>
        </w:rPr>
        <w:t xml:space="preserve"> combining Archipelago’s proprietary </w:t>
      </w:r>
      <w:r w:rsidR="00F77DE6" w:rsidRPr="00030414">
        <w:rPr>
          <w:rFonts w:ascii="Arial Narrow" w:hAnsi="Arial Narrow"/>
          <w:b/>
          <w:bCs/>
          <w:sz w:val="24"/>
          <w:szCs w:val="24"/>
        </w:rPr>
        <w:t>Powerdrop™</w:t>
      </w:r>
      <w:r w:rsidR="00F77DE6" w:rsidRPr="00030414">
        <w:rPr>
          <w:rFonts w:ascii="Arial Narrow" w:hAnsi="Arial Narrow"/>
          <w:sz w:val="24"/>
          <w:szCs w:val="24"/>
        </w:rPr>
        <w:t xml:space="preserve"> non-contact coater and end-to-end coating process with Sun Chemical’s advanced </w:t>
      </w:r>
      <w:r w:rsidR="0061528C" w:rsidRPr="00030414">
        <w:rPr>
          <w:rFonts w:ascii="Arial Narrow" w:hAnsi="Arial Narrow"/>
          <w:sz w:val="24"/>
          <w:szCs w:val="24"/>
        </w:rPr>
        <w:t xml:space="preserve">liquid </w:t>
      </w:r>
      <w:r w:rsidR="00F77DE6" w:rsidRPr="00030414">
        <w:rPr>
          <w:rFonts w:ascii="Arial Narrow" w:hAnsi="Arial Narrow"/>
          <w:sz w:val="24"/>
          <w:szCs w:val="24"/>
        </w:rPr>
        <w:t xml:space="preserve">barrier </w:t>
      </w:r>
      <w:r w:rsidR="0061528C" w:rsidRPr="00030414">
        <w:rPr>
          <w:rFonts w:ascii="Arial Narrow" w:hAnsi="Arial Narrow"/>
          <w:sz w:val="24"/>
          <w:szCs w:val="24"/>
        </w:rPr>
        <w:t xml:space="preserve">and resistant </w:t>
      </w:r>
      <w:r w:rsidR="00F77DE6" w:rsidRPr="00030414">
        <w:rPr>
          <w:rFonts w:ascii="Arial Narrow" w:hAnsi="Arial Narrow"/>
          <w:sz w:val="24"/>
          <w:szCs w:val="24"/>
        </w:rPr>
        <w:t>coating</w:t>
      </w:r>
      <w:r w:rsidR="0061528C" w:rsidRPr="00030414">
        <w:rPr>
          <w:rFonts w:ascii="Arial Narrow" w:hAnsi="Arial Narrow"/>
          <w:sz w:val="24"/>
          <w:szCs w:val="24"/>
        </w:rPr>
        <w:t>s</w:t>
      </w:r>
      <w:r w:rsidRPr="00030414">
        <w:rPr>
          <w:rFonts w:ascii="Arial Narrow" w:hAnsi="Arial Narrow"/>
          <w:sz w:val="24"/>
          <w:szCs w:val="24"/>
        </w:rPr>
        <w:t>,</w:t>
      </w:r>
      <w:r w:rsidR="0061528C" w:rsidRPr="00030414">
        <w:rPr>
          <w:rFonts w:ascii="Arial Narrow" w:hAnsi="Arial Narrow"/>
          <w:sz w:val="24"/>
          <w:szCs w:val="24"/>
        </w:rPr>
        <w:t xml:space="preserve"> </w:t>
      </w:r>
      <w:r w:rsidRPr="00030414">
        <w:rPr>
          <w:rFonts w:ascii="Arial Narrow" w:hAnsi="Arial Narrow"/>
          <w:sz w:val="24"/>
          <w:szCs w:val="24"/>
        </w:rPr>
        <w:t xml:space="preserve">including </w:t>
      </w:r>
      <w:r w:rsidR="0061528C" w:rsidRPr="00030414">
        <w:rPr>
          <w:rFonts w:ascii="Arial Narrow" w:hAnsi="Arial Narrow"/>
          <w:sz w:val="24"/>
          <w:szCs w:val="24"/>
        </w:rPr>
        <w:t>optional heat seal capability</w:t>
      </w:r>
      <w:r w:rsidRPr="00030414">
        <w:rPr>
          <w:rFonts w:ascii="Arial Narrow" w:hAnsi="Arial Narrow"/>
          <w:sz w:val="24"/>
          <w:szCs w:val="24"/>
        </w:rPr>
        <w:t>,</w:t>
      </w:r>
      <w:r w:rsidR="00F77DE6" w:rsidRPr="00030414">
        <w:rPr>
          <w:rFonts w:ascii="Arial Narrow" w:hAnsi="Arial Narrow"/>
          <w:sz w:val="24"/>
          <w:szCs w:val="24"/>
        </w:rPr>
        <w:t xml:space="preserve"> </w:t>
      </w:r>
      <w:r w:rsidRPr="00030414">
        <w:rPr>
          <w:rFonts w:ascii="Arial Narrow" w:hAnsi="Arial Narrow"/>
          <w:sz w:val="24"/>
          <w:szCs w:val="24"/>
        </w:rPr>
        <w:t>t</w:t>
      </w:r>
      <w:r w:rsidR="00F77DE6" w:rsidRPr="00030414">
        <w:rPr>
          <w:rFonts w:ascii="Arial Narrow" w:hAnsi="Arial Narrow"/>
          <w:sz w:val="24"/>
          <w:szCs w:val="24"/>
        </w:rPr>
        <w:t>he partnership</w:t>
      </w:r>
      <w:r w:rsidRPr="00030414">
        <w:rPr>
          <w:rFonts w:ascii="Arial Narrow" w:hAnsi="Arial Narrow"/>
          <w:sz w:val="24"/>
          <w:szCs w:val="24"/>
        </w:rPr>
        <w:t xml:space="preserve"> brings </w:t>
      </w:r>
      <w:r w:rsidR="00F77DE6" w:rsidRPr="00030414">
        <w:rPr>
          <w:rFonts w:ascii="Arial Narrow" w:hAnsi="Arial Narrow"/>
          <w:sz w:val="24"/>
          <w:szCs w:val="24"/>
        </w:rPr>
        <w:t xml:space="preserve">high-performance </w:t>
      </w:r>
      <w:r w:rsidR="0061528C" w:rsidRPr="00030414">
        <w:rPr>
          <w:rFonts w:ascii="Arial Narrow" w:hAnsi="Arial Narrow"/>
          <w:sz w:val="24"/>
          <w:szCs w:val="24"/>
        </w:rPr>
        <w:t xml:space="preserve">liquid </w:t>
      </w:r>
      <w:r w:rsidR="00F77DE6" w:rsidRPr="00030414">
        <w:rPr>
          <w:rFonts w:ascii="Arial Narrow" w:hAnsi="Arial Narrow"/>
          <w:sz w:val="24"/>
          <w:szCs w:val="24"/>
        </w:rPr>
        <w:t xml:space="preserve">coatings to </w:t>
      </w:r>
      <w:r w:rsidRPr="00030414">
        <w:rPr>
          <w:rFonts w:ascii="Arial Narrow" w:hAnsi="Arial Narrow"/>
          <w:sz w:val="24"/>
          <w:szCs w:val="24"/>
        </w:rPr>
        <w:t xml:space="preserve">paper-based packaging. Applications include </w:t>
      </w:r>
      <w:r w:rsidR="00F77DE6" w:rsidRPr="00030414">
        <w:rPr>
          <w:rFonts w:ascii="Arial Narrow" w:hAnsi="Arial Narrow"/>
          <w:sz w:val="24"/>
          <w:szCs w:val="24"/>
        </w:rPr>
        <w:t xml:space="preserve">2D </w:t>
      </w:r>
      <w:r w:rsidRPr="00030414">
        <w:rPr>
          <w:rFonts w:ascii="Arial Narrow" w:hAnsi="Arial Narrow"/>
          <w:sz w:val="24"/>
          <w:szCs w:val="24"/>
        </w:rPr>
        <w:t>substrate</w:t>
      </w:r>
      <w:r w:rsidR="00F77DE6" w:rsidRPr="00030414">
        <w:rPr>
          <w:rFonts w:ascii="Arial Narrow" w:hAnsi="Arial Narrow"/>
          <w:sz w:val="24"/>
          <w:szCs w:val="24"/>
        </w:rPr>
        <w:t xml:space="preserve">s and 3D </w:t>
      </w:r>
      <w:r w:rsidR="006B5B6C" w:rsidRPr="00030414">
        <w:rPr>
          <w:rFonts w:ascii="Arial Narrow" w:hAnsi="Arial Narrow"/>
          <w:sz w:val="24"/>
          <w:szCs w:val="24"/>
        </w:rPr>
        <w:t>molded</w:t>
      </w:r>
      <w:r w:rsidR="00F77DE6" w:rsidRPr="00030414">
        <w:rPr>
          <w:rFonts w:ascii="Arial Narrow" w:hAnsi="Arial Narrow"/>
          <w:sz w:val="24"/>
          <w:szCs w:val="24"/>
        </w:rPr>
        <w:t xml:space="preserve"> </w:t>
      </w:r>
      <w:r w:rsidR="006B5B6C" w:rsidRPr="00030414">
        <w:rPr>
          <w:rFonts w:ascii="Arial Narrow" w:hAnsi="Arial Narrow"/>
          <w:sz w:val="24"/>
          <w:szCs w:val="24"/>
        </w:rPr>
        <w:t>fiber</w:t>
      </w:r>
      <w:r w:rsidR="00F77DE6" w:rsidRPr="00030414">
        <w:rPr>
          <w:rFonts w:ascii="Arial Narrow" w:hAnsi="Arial Narrow"/>
          <w:sz w:val="24"/>
          <w:szCs w:val="24"/>
        </w:rPr>
        <w:t xml:space="preserve"> containers</w:t>
      </w:r>
      <w:r w:rsidR="00040BE7" w:rsidRPr="00030414">
        <w:rPr>
          <w:rFonts w:ascii="Arial Narrow" w:hAnsi="Arial Narrow"/>
          <w:sz w:val="24"/>
          <w:szCs w:val="24"/>
        </w:rPr>
        <w:t xml:space="preserve">, providing </w:t>
      </w:r>
      <w:r w:rsidR="00F77DE6" w:rsidRPr="00030414">
        <w:rPr>
          <w:rFonts w:ascii="Arial Narrow" w:hAnsi="Arial Narrow"/>
          <w:sz w:val="24"/>
          <w:szCs w:val="24"/>
        </w:rPr>
        <w:t xml:space="preserve">consumer brands and packaging manufacturers </w:t>
      </w:r>
      <w:r w:rsidRPr="00030414">
        <w:rPr>
          <w:rFonts w:ascii="Arial Narrow" w:hAnsi="Arial Narrow"/>
          <w:sz w:val="24"/>
          <w:szCs w:val="24"/>
        </w:rPr>
        <w:t>with durable alternatives to</w:t>
      </w:r>
      <w:r w:rsidR="00F77DE6" w:rsidRPr="00030414">
        <w:rPr>
          <w:rFonts w:ascii="Arial Narrow" w:hAnsi="Arial Narrow"/>
          <w:sz w:val="24"/>
          <w:szCs w:val="24"/>
        </w:rPr>
        <w:t xml:space="preserve"> plastic and composite </w:t>
      </w:r>
      <w:r w:rsidRPr="00030414">
        <w:rPr>
          <w:rFonts w:ascii="Arial Narrow" w:hAnsi="Arial Narrow"/>
          <w:sz w:val="24"/>
          <w:szCs w:val="24"/>
        </w:rPr>
        <w:t>structures</w:t>
      </w:r>
      <w:r w:rsidR="00FB44DE" w:rsidRPr="00030414">
        <w:rPr>
          <w:rFonts w:ascii="Arial Narrow" w:hAnsi="Arial Narrow"/>
          <w:sz w:val="24"/>
          <w:szCs w:val="24"/>
        </w:rPr>
        <w:t>.</w:t>
      </w:r>
      <w:r w:rsidRPr="00030414">
        <w:rPr>
          <w:rFonts w:ascii="Arial Narrow" w:hAnsi="Arial Narrow"/>
          <w:sz w:val="24"/>
          <w:szCs w:val="24"/>
        </w:rPr>
        <w:t xml:space="preserve"> </w:t>
      </w:r>
    </w:p>
    <w:p w14:paraId="02A358D3" w14:textId="22E4F68B" w:rsidR="00840214" w:rsidRPr="00030414" w:rsidRDefault="00840214" w:rsidP="00840214">
      <w:pPr>
        <w:spacing w:line="278" w:lineRule="auto"/>
        <w:rPr>
          <w:rFonts w:ascii="Arial Narrow" w:hAnsi="Arial Narrow"/>
          <w:sz w:val="24"/>
          <w:szCs w:val="24"/>
        </w:rPr>
      </w:pPr>
      <w:r w:rsidRPr="00030414">
        <w:rPr>
          <w:rFonts w:ascii="Arial Narrow" w:hAnsi="Arial Narrow"/>
          <w:sz w:val="24"/>
          <w:szCs w:val="24"/>
        </w:rPr>
        <w:t xml:space="preserve">The first approved coating </w:t>
      </w:r>
      <w:r w:rsidR="006A058E" w:rsidRPr="00030414">
        <w:rPr>
          <w:rFonts w:ascii="Arial Narrow" w:hAnsi="Arial Narrow"/>
          <w:sz w:val="24"/>
          <w:szCs w:val="24"/>
        </w:rPr>
        <w:t>from the</w:t>
      </w:r>
      <w:r w:rsidR="00156224" w:rsidRPr="00030414">
        <w:rPr>
          <w:rFonts w:ascii="Arial Narrow" w:hAnsi="Arial Narrow"/>
          <w:sz w:val="24"/>
          <w:szCs w:val="24"/>
        </w:rPr>
        <w:t xml:space="preserve"> partnership</w:t>
      </w:r>
      <w:r w:rsidR="006A058E" w:rsidRPr="00030414">
        <w:rPr>
          <w:rFonts w:ascii="Arial Narrow" w:hAnsi="Arial Narrow"/>
          <w:sz w:val="24"/>
          <w:szCs w:val="24"/>
        </w:rPr>
        <w:t xml:space="preserve">, </w:t>
      </w:r>
      <w:r w:rsidRPr="00030414">
        <w:rPr>
          <w:rFonts w:ascii="Arial Narrow" w:hAnsi="Arial Narrow"/>
          <w:b/>
          <w:bCs/>
          <w:sz w:val="24"/>
          <w:szCs w:val="24"/>
        </w:rPr>
        <w:t>BARV656: VAPORBLOC DFC HOTFOOD</w:t>
      </w:r>
      <w:r w:rsidR="00193D35" w:rsidRPr="00030414">
        <w:rPr>
          <w:rFonts w:ascii="Arial Narrow" w:hAnsi="Arial Narrow"/>
          <w:b/>
          <w:bCs/>
          <w:sz w:val="24"/>
          <w:szCs w:val="24"/>
        </w:rPr>
        <w:t>,</w:t>
      </w:r>
      <w:r w:rsidRPr="00030414">
        <w:rPr>
          <w:rFonts w:ascii="Arial Narrow" w:hAnsi="Arial Narrow"/>
          <w:b/>
          <w:bCs/>
          <w:sz w:val="24"/>
          <w:szCs w:val="24"/>
        </w:rPr>
        <w:t xml:space="preserve"> </w:t>
      </w:r>
      <w:r w:rsidR="006A058E" w:rsidRPr="00030414">
        <w:rPr>
          <w:rFonts w:ascii="Arial Narrow" w:hAnsi="Arial Narrow"/>
          <w:sz w:val="24"/>
          <w:szCs w:val="24"/>
        </w:rPr>
        <w:t>has completed</w:t>
      </w:r>
      <w:r w:rsidRPr="00030414">
        <w:rPr>
          <w:rFonts w:ascii="Arial Narrow" w:hAnsi="Arial Narrow"/>
          <w:sz w:val="24"/>
          <w:szCs w:val="24"/>
        </w:rPr>
        <w:t xml:space="preserve"> </w:t>
      </w:r>
      <w:r w:rsidR="006A058E" w:rsidRPr="00030414">
        <w:rPr>
          <w:rFonts w:ascii="Arial Narrow" w:hAnsi="Arial Narrow"/>
          <w:sz w:val="24"/>
          <w:szCs w:val="24"/>
        </w:rPr>
        <w:t>testing and validation</w:t>
      </w:r>
      <w:r w:rsidR="00156224" w:rsidRPr="00030414">
        <w:rPr>
          <w:rFonts w:ascii="Arial Narrow" w:hAnsi="Arial Narrow"/>
          <w:sz w:val="24"/>
          <w:szCs w:val="24"/>
        </w:rPr>
        <w:t xml:space="preserve"> and is </w:t>
      </w:r>
      <w:r w:rsidR="006A058E" w:rsidRPr="00030414">
        <w:rPr>
          <w:rFonts w:ascii="Arial Narrow" w:hAnsi="Arial Narrow"/>
          <w:sz w:val="24"/>
          <w:szCs w:val="24"/>
        </w:rPr>
        <w:t xml:space="preserve">now </w:t>
      </w:r>
      <w:r w:rsidR="003A3342" w:rsidRPr="00030414">
        <w:rPr>
          <w:rFonts w:ascii="Arial Narrow" w:hAnsi="Arial Narrow"/>
          <w:sz w:val="24"/>
          <w:szCs w:val="24"/>
        </w:rPr>
        <w:t>commercially available</w:t>
      </w:r>
      <w:r w:rsidR="00616B80" w:rsidRPr="00030414">
        <w:rPr>
          <w:rFonts w:ascii="Arial Narrow" w:hAnsi="Arial Narrow"/>
          <w:sz w:val="24"/>
          <w:szCs w:val="24"/>
        </w:rPr>
        <w:t>.</w:t>
      </w:r>
      <w:r w:rsidR="003A3342" w:rsidRPr="00030414">
        <w:rPr>
          <w:rFonts w:ascii="Arial Narrow" w:hAnsi="Arial Narrow"/>
          <w:sz w:val="24"/>
          <w:szCs w:val="24"/>
        </w:rPr>
        <w:t xml:space="preserve"> </w:t>
      </w:r>
    </w:p>
    <w:p w14:paraId="15A21B62" w14:textId="32F77792" w:rsidR="00BE0131" w:rsidRPr="00030414" w:rsidRDefault="00D00993" w:rsidP="00030414">
      <w:pPr>
        <w:spacing w:line="300" w:lineRule="atLeast"/>
        <w:rPr>
          <w:rFonts w:ascii="Arial Narrow" w:eastAsia="Times New Roman" w:hAnsi="Arial Narrow" w:cs="Segoe UI"/>
          <w:kern w:val="0"/>
          <w:sz w:val="24"/>
          <w:szCs w:val="24"/>
          <w14:ligatures w14:val="none"/>
        </w:rPr>
      </w:pPr>
      <w:r w:rsidRPr="00030414">
        <w:rPr>
          <w:rFonts w:ascii="Arial Narrow" w:hAnsi="Arial Narrow"/>
          <w:sz w:val="24"/>
          <w:szCs w:val="24"/>
        </w:rPr>
        <w:t>“</w:t>
      </w:r>
      <w:r w:rsidR="006B5B6C" w:rsidRPr="00030414">
        <w:rPr>
          <w:rFonts w:ascii="Arial Narrow" w:eastAsia="Times New Roman" w:hAnsi="Arial Narrow" w:cs="Segoe UI"/>
          <w:kern w:val="0"/>
          <w:sz w:val="24"/>
          <w:szCs w:val="24"/>
          <w:lang w:eastAsia="en-GB"/>
          <w14:ligatures w14:val="none"/>
        </w:rPr>
        <w:t>Molded</w:t>
      </w:r>
      <w:r w:rsidR="00A15B5E" w:rsidRPr="00030414">
        <w:rPr>
          <w:rFonts w:ascii="Arial Narrow" w:eastAsia="Times New Roman" w:hAnsi="Arial Narrow" w:cs="Segoe UI"/>
          <w:kern w:val="0"/>
          <w:sz w:val="24"/>
          <w:szCs w:val="24"/>
          <w:lang w:eastAsia="en-GB"/>
          <w14:ligatures w14:val="none"/>
        </w:rPr>
        <w:t xml:space="preserve"> </w:t>
      </w:r>
      <w:r w:rsidR="006B5B6C" w:rsidRPr="00030414">
        <w:rPr>
          <w:rFonts w:ascii="Arial Narrow" w:eastAsia="Times New Roman" w:hAnsi="Arial Narrow" w:cs="Segoe UI"/>
          <w:kern w:val="0"/>
          <w:sz w:val="24"/>
          <w:szCs w:val="24"/>
          <w:lang w:eastAsia="en-GB"/>
          <w14:ligatures w14:val="none"/>
        </w:rPr>
        <w:t>fiber</w:t>
      </w:r>
      <w:r w:rsidR="00A15B5E" w:rsidRPr="00030414">
        <w:rPr>
          <w:rFonts w:ascii="Arial Narrow" w:eastAsia="Times New Roman" w:hAnsi="Arial Narrow" w:cs="Segoe UI"/>
          <w:kern w:val="0"/>
          <w:sz w:val="24"/>
          <w:szCs w:val="24"/>
          <w:lang w:eastAsia="en-GB"/>
          <w14:ligatures w14:val="none"/>
        </w:rPr>
        <w:t xml:space="preserve"> packaging combines strong sustainability credentials with </w:t>
      </w:r>
      <w:r w:rsidR="004163BF" w:rsidRPr="00030414">
        <w:rPr>
          <w:rFonts w:ascii="Arial Narrow" w:eastAsia="Times New Roman" w:hAnsi="Arial Narrow" w:cs="Segoe UI"/>
          <w:kern w:val="0"/>
          <w:sz w:val="24"/>
          <w:szCs w:val="24"/>
          <w:lang w:eastAsia="en-GB"/>
          <w14:ligatures w14:val="none"/>
        </w:rPr>
        <w:t xml:space="preserve">the potential for </w:t>
      </w:r>
      <w:r w:rsidR="00F00305">
        <w:rPr>
          <w:rFonts w:ascii="Arial Narrow" w:eastAsia="Times New Roman" w:hAnsi="Arial Narrow" w:cs="Segoe UI"/>
          <w:kern w:val="0"/>
          <w:sz w:val="24"/>
          <w:szCs w:val="24"/>
          <w:lang w:eastAsia="en-GB"/>
          <w14:ligatures w14:val="none"/>
        </w:rPr>
        <w:t xml:space="preserve">a </w:t>
      </w:r>
      <w:r w:rsidR="00A15B5E" w:rsidRPr="00030414">
        <w:rPr>
          <w:rFonts w:ascii="Arial Narrow" w:eastAsia="Times New Roman" w:hAnsi="Arial Narrow" w:cs="Segoe UI"/>
          <w:kern w:val="0"/>
          <w:sz w:val="24"/>
          <w:szCs w:val="24"/>
          <w:lang w:eastAsia="en-GB"/>
          <w14:ligatures w14:val="none"/>
        </w:rPr>
        <w:t>low</w:t>
      </w:r>
      <w:r w:rsidR="004163BF" w:rsidRPr="00030414">
        <w:rPr>
          <w:rFonts w:ascii="Arial Narrow" w:eastAsia="Times New Roman" w:hAnsi="Arial Narrow" w:cs="Segoe UI"/>
          <w:kern w:val="0"/>
          <w:sz w:val="24"/>
          <w:szCs w:val="24"/>
          <w:lang w:eastAsia="en-GB"/>
          <w14:ligatures w14:val="none"/>
        </w:rPr>
        <w:t>er</w:t>
      </w:r>
      <w:r w:rsidR="00A15B5E" w:rsidRPr="00030414">
        <w:rPr>
          <w:rFonts w:ascii="Arial Narrow" w:eastAsia="Times New Roman" w:hAnsi="Arial Narrow" w:cs="Segoe UI"/>
          <w:kern w:val="0"/>
          <w:sz w:val="24"/>
          <w:szCs w:val="24"/>
          <w:lang w:eastAsia="en-GB"/>
          <w14:ligatures w14:val="none"/>
        </w:rPr>
        <w:t xml:space="preserve"> carbon footprint </w:t>
      </w:r>
      <w:r w:rsidR="004163BF" w:rsidRPr="00030414">
        <w:rPr>
          <w:rFonts w:ascii="Arial Narrow" w:eastAsia="Times New Roman" w:hAnsi="Arial Narrow" w:cs="Segoe UI"/>
          <w:kern w:val="0"/>
          <w:sz w:val="24"/>
          <w:szCs w:val="24"/>
          <w:lang w:eastAsia="en-GB"/>
          <w14:ligatures w14:val="none"/>
        </w:rPr>
        <w:t>than many conventional</w:t>
      </w:r>
      <w:r w:rsidR="00A15B5E" w:rsidRPr="00030414">
        <w:rPr>
          <w:rFonts w:ascii="Arial Narrow" w:eastAsia="Times New Roman" w:hAnsi="Arial Narrow" w:cs="Segoe UI"/>
          <w:kern w:val="0"/>
          <w:sz w:val="24"/>
          <w:szCs w:val="24"/>
          <w:lang w:eastAsia="en-GB"/>
          <w14:ligatures w14:val="none"/>
        </w:rPr>
        <w:t xml:space="preserve"> packaging formats</w:t>
      </w:r>
      <w:r w:rsidR="003C0B59" w:rsidRPr="00030414">
        <w:rPr>
          <w:rFonts w:ascii="Arial Narrow" w:hAnsi="Arial Narrow"/>
          <w:sz w:val="24"/>
          <w:szCs w:val="24"/>
        </w:rPr>
        <w:t>,</w:t>
      </w:r>
      <w:r w:rsidR="009A0DAD" w:rsidRPr="00030414">
        <w:rPr>
          <w:rFonts w:ascii="Arial Narrow" w:hAnsi="Arial Narrow"/>
          <w:sz w:val="24"/>
          <w:szCs w:val="24"/>
        </w:rPr>
        <w:t>” says</w:t>
      </w:r>
      <w:r w:rsidR="00226A73" w:rsidRPr="00030414">
        <w:rPr>
          <w:rFonts w:ascii="Arial Narrow" w:hAnsi="Arial Narrow"/>
          <w:sz w:val="24"/>
          <w:szCs w:val="24"/>
        </w:rPr>
        <w:t xml:space="preserve"> Pete Saunders, Global Director, Digital Businesses, Sun Chemical.</w:t>
      </w:r>
      <w:r w:rsidR="003C0B59" w:rsidRPr="00030414">
        <w:rPr>
          <w:rFonts w:ascii="Arial Narrow" w:hAnsi="Arial Narrow"/>
          <w:sz w:val="24"/>
          <w:szCs w:val="24"/>
        </w:rPr>
        <w:t xml:space="preserve"> </w:t>
      </w:r>
      <w:r w:rsidR="00226A73" w:rsidRPr="00030414">
        <w:rPr>
          <w:rFonts w:ascii="Arial Narrow" w:hAnsi="Arial Narrow"/>
          <w:sz w:val="24"/>
          <w:szCs w:val="24"/>
        </w:rPr>
        <w:t>“B</w:t>
      </w:r>
      <w:r w:rsidR="003C0B59" w:rsidRPr="00030414">
        <w:rPr>
          <w:rFonts w:ascii="Arial Narrow" w:hAnsi="Arial Narrow"/>
          <w:sz w:val="24"/>
          <w:szCs w:val="24"/>
        </w:rPr>
        <w:t xml:space="preserve">ut untreated cellulose lacks the necessary barrier properties to resist oil, water and gases. </w:t>
      </w:r>
      <w:r w:rsidR="005E443B" w:rsidRPr="00030414">
        <w:rPr>
          <w:rFonts w:ascii="Arial Narrow" w:hAnsi="Arial Narrow"/>
          <w:sz w:val="24"/>
          <w:szCs w:val="24"/>
        </w:rPr>
        <w:t>T</w:t>
      </w:r>
      <w:r w:rsidR="003C0B59" w:rsidRPr="00030414">
        <w:rPr>
          <w:rFonts w:ascii="Arial Narrow" w:hAnsi="Arial Narrow"/>
          <w:sz w:val="24"/>
          <w:szCs w:val="24"/>
        </w:rPr>
        <w:t xml:space="preserve">raditional </w:t>
      </w:r>
      <w:r w:rsidR="00A15B5E" w:rsidRPr="00030414">
        <w:rPr>
          <w:rFonts w:ascii="Arial Narrow" w:hAnsi="Arial Narrow"/>
          <w:sz w:val="24"/>
          <w:szCs w:val="24"/>
        </w:rPr>
        <w:t>alternative paper</w:t>
      </w:r>
      <w:r w:rsidR="00135B94" w:rsidRPr="00030414">
        <w:rPr>
          <w:rFonts w:ascii="Arial Narrow" w:hAnsi="Arial Narrow"/>
          <w:sz w:val="24"/>
          <w:szCs w:val="24"/>
        </w:rPr>
        <w:t>-</w:t>
      </w:r>
      <w:r w:rsidR="00A15B5E" w:rsidRPr="00030414">
        <w:rPr>
          <w:rFonts w:ascii="Arial Narrow" w:hAnsi="Arial Narrow"/>
          <w:sz w:val="24"/>
          <w:szCs w:val="24"/>
        </w:rPr>
        <w:t xml:space="preserve">based </w:t>
      </w:r>
      <w:r w:rsidR="003C0B59" w:rsidRPr="00030414">
        <w:rPr>
          <w:rFonts w:ascii="Arial Narrow" w:hAnsi="Arial Narrow"/>
          <w:sz w:val="24"/>
          <w:szCs w:val="24"/>
        </w:rPr>
        <w:t>packaging</w:t>
      </w:r>
      <w:r w:rsidR="005E443B" w:rsidRPr="00030414">
        <w:rPr>
          <w:rFonts w:ascii="Arial Narrow" w:hAnsi="Arial Narrow"/>
          <w:sz w:val="24"/>
          <w:szCs w:val="24"/>
        </w:rPr>
        <w:t>, on the other hand,</w:t>
      </w:r>
      <w:r w:rsidR="003C0B59" w:rsidRPr="00030414">
        <w:rPr>
          <w:rFonts w:ascii="Arial Narrow" w:hAnsi="Arial Narrow"/>
          <w:sz w:val="24"/>
          <w:szCs w:val="24"/>
        </w:rPr>
        <w:t xml:space="preserve"> relies on </w:t>
      </w:r>
      <w:r w:rsidR="00A15B5E" w:rsidRPr="00030414">
        <w:rPr>
          <w:rFonts w:ascii="Arial Narrow" w:hAnsi="Arial Narrow"/>
          <w:sz w:val="24"/>
          <w:szCs w:val="24"/>
        </w:rPr>
        <w:t xml:space="preserve">the addition of </w:t>
      </w:r>
      <w:r w:rsidR="003C0B59" w:rsidRPr="00030414">
        <w:rPr>
          <w:rFonts w:ascii="Arial Narrow" w:hAnsi="Arial Narrow"/>
          <w:sz w:val="24"/>
          <w:szCs w:val="24"/>
        </w:rPr>
        <w:t xml:space="preserve">plastic </w:t>
      </w:r>
      <w:r w:rsidR="00A15B5E" w:rsidRPr="00030414">
        <w:rPr>
          <w:rFonts w:ascii="Arial Narrow" w:hAnsi="Arial Narrow"/>
          <w:sz w:val="24"/>
          <w:szCs w:val="24"/>
        </w:rPr>
        <w:t>layers</w:t>
      </w:r>
      <w:r w:rsidR="00135B94" w:rsidRPr="00030414">
        <w:rPr>
          <w:rFonts w:ascii="Arial Narrow" w:hAnsi="Arial Narrow"/>
          <w:sz w:val="24"/>
          <w:szCs w:val="24"/>
        </w:rPr>
        <w:t>,</w:t>
      </w:r>
      <w:r w:rsidR="00A15B5E" w:rsidRPr="00030414">
        <w:rPr>
          <w:rFonts w:ascii="Arial Narrow" w:hAnsi="Arial Narrow"/>
          <w:sz w:val="24"/>
          <w:szCs w:val="24"/>
        </w:rPr>
        <w:t xml:space="preserve"> whether </w:t>
      </w:r>
      <w:r w:rsidR="003C0B59" w:rsidRPr="00030414">
        <w:rPr>
          <w:rFonts w:ascii="Arial Narrow" w:hAnsi="Arial Narrow"/>
          <w:sz w:val="24"/>
          <w:szCs w:val="24"/>
        </w:rPr>
        <w:t>lamination</w:t>
      </w:r>
      <w:r w:rsidR="00A15B5E" w:rsidRPr="00030414">
        <w:rPr>
          <w:rFonts w:ascii="Arial Narrow" w:hAnsi="Arial Narrow"/>
          <w:sz w:val="24"/>
          <w:szCs w:val="24"/>
        </w:rPr>
        <w:t xml:space="preserve"> or extrusion</w:t>
      </w:r>
      <w:r w:rsidR="005E443B" w:rsidRPr="00030414">
        <w:rPr>
          <w:rFonts w:ascii="Arial Narrow" w:hAnsi="Arial Narrow"/>
          <w:sz w:val="24"/>
          <w:szCs w:val="24"/>
        </w:rPr>
        <w:t xml:space="preserve">, </w:t>
      </w:r>
      <w:r w:rsidR="003C0B59" w:rsidRPr="00030414">
        <w:rPr>
          <w:rFonts w:ascii="Arial Narrow" w:hAnsi="Arial Narrow"/>
          <w:sz w:val="24"/>
          <w:szCs w:val="24"/>
        </w:rPr>
        <w:t xml:space="preserve">making the resulting composite material </w:t>
      </w:r>
      <w:r w:rsidR="00A15B5E" w:rsidRPr="00030414">
        <w:rPr>
          <w:rFonts w:ascii="Arial Narrow" w:hAnsi="Arial Narrow"/>
          <w:sz w:val="24"/>
          <w:szCs w:val="24"/>
        </w:rPr>
        <w:t xml:space="preserve">more difficult to </w:t>
      </w:r>
      <w:r w:rsidR="00135B94" w:rsidRPr="00030414">
        <w:rPr>
          <w:rFonts w:ascii="Arial Narrow" w:hAnsi="Arial Narrow"/>
          <w:sz w:val="24"/>
          <w:szCs w:val="24"/>
        </w:rPr>
        <w:t>recycle</w:t>
      </w:r>
      <w:r w:rsidR="0014277D" w:rsidRPr="00030414">
        <w:rPr>
          <w:rFonts w:ascii="Arial Narrow" w:hAnsi="Arial Narrow"/>
          <w:sz w:val="24"/>
          <w:szCs w:val="24"/>
        </w:rPr>
        <w:t>.</w:t>
      </w:r>
      <w:r w:rsidR="005E443B" w:rsidRPr="00030414">
        <w:rPr>
          <w:rFonts w:ascii="Arial Narrow" w:hAnsi="Arial Narrow"/>
          <w:sz w:val="24"/>
          <w:szCs w:val="24"/>
        </w:rPr>
        <w:t xml:space="preserve"> </w:t>
      </w:r>
      <w:r w:rsidR="003C0B59" w:rsidRPr="00030414">
        <w:rPr>
          <w:rFonts w:ascii="Arial Narrow" w:hAnsi="Arial Narrow"/>
          <w:sz w:val="24"/>
          <w:szCs w:val="24"/>
        </w:rPr>
        <w:t>Archipelago’s Powerdrop technology</w:t>
      </w:r>
      <w:r w:rsidR="00C1044D" w:rsidRPr="00030414">
        <w:rPr>
          <w:rFonts w:ascii="Arial Narrow" w:hAnsi="Arial Narrow"/>
          <w:sz w:val="24"/>
          <w:szCs w:val="24"/>
        </w:rPr>
        <w:t xml:space="preserve"> solves this problem by </w:t>
      </w:r>
      <w:r w:rsidR="00BE0131" w:rsidRPr="00030414">
        <w:rPr>
          <w:rFonts w:ascii="Arial Narrow" w:hAnsi="Arial Narrow"/>
          <w:sz w:val="24"/>
          <w:szCs w:val="24"/>
        </w:rPr>
        <w:t>applying</w:t>
      </w:r>
      <w:r w:rsidR="003C0B59" w:rsidRPr="00030414">
        <w:rPr>
          <w:rFonts w:ascii="Arial Narrow" w:hAnsi="Arial Narrow"/>
          <w:sz w:val="24"/>
          <w:szCs w:val="24"/>
        </w:rPr>
        <w:t xml:space="preserve"> a highly efficient, ultra-thin functional coating layer at high throughput and </w:t>
      </w:r>
      <w:r w:rsidR="00EB0973" w:rsidRPr="00030414">
        <w:rPr>
          <w:rFonts w:ascii="Arial Narrow" w:hAnsi="Arial Narrow"/>
          <w:sz w:val="24"/>
          <w:szCs w:val="24"/>
        </w:rPr>
        <w:t xml:space="preserve">with very </w:t>
      </w:r>
      <w:r w:rsidR="003C0B59" w:rsidRPr="00030414">
        <w:rPr>
          <w:rFonts w:ascii="Arial Narrow" w:hAnsi="Arial Narrow"/>
          <w:sz w:val="24"/>
          <w:szCs w:val="24"/>
        </w:rPr>
        <w:t>low</w:t>
      </w:r>
      <w:r w:rsidR="00EB0973" w:rsidRPr="00030414">
        <w:rPr>
          <w:rFonts w:ascii="Arial Narrow" w:hAnsi="Arial Narrow"/>
          <w:sz w:val="24"/>
          <w:szCs w:val="24"/>
        </w:rPr>
        <w:t xml:space="preserve"> levels of</w:t>
      </w:r>
      <w:r w:rsidR="003C0B59" w:rsidRPr="00030414">
        <w:rPr>
          <w:rFonts w:ascii="Arial Narrow" w:hAnsi="Arial Narrow"/>
          <w:sz w:val="24"/>
          <w:szCs w:val="24"/>
        </w:rPr>
        <w:t xml:space="preserve"> waste, creating </w:t>
      </w:r>
      <w:r w:rsidR="004163BF" w:rsidRPr="00030414">
        <w:rPr>
          <w:rFonts w:ascii="Arial Narrow" w:hAnsi="Arial Narrow"/>
          <w:sz w:val="24"/>
          <w:szCs w:val="24"/>
        </w:rPr>
        <w:t>a uniform, high-performance</w:t>
      </w:r>
      <w:r w:rsidR="003C0B59" w:rsidRPr="00030414">
        <w:rPr>
          <w:rFonts w:ascii="Arial Narrow" w:hAnsi="Arial Narrow"/>
          <w:sz w:val="24"/>
          <w:szCs w:val="24"/>
        </w:rPr>
        <w:t xml:space="preserve"> barrier </w:t>
      </w:r>
      <w:r w:rsidR="004163BF" w:rsidRPr="00030414">
        <w:rPr>
          <w:rFonts w:ascii="Arial Narrow" w:hAnsi="Arial Narrow"/>
          <w:sz w:val="24"/>
          <w:szCs w:val="24"/>
        </w:rPr>
        <w:t>layer for demanding packaging applications</w:t>
      </w:r>
      <w:r w:rsidR="003C0B59" w:rsidRPr="00030414">
        <w:rPr>
          <w:rFonts w:ascii="Arial Narrow" w:hAnsi="Arial Narrow"/>
          <w:sz w:val="24"/>
          <w:szCs w:val="24"/>
        </w:rPr>
        <w:t xml:space="preserve">. </w:t>
      </w:r>
    </w:p>
    <w:p w14:paraId="10C7E54E" w14:textId="1A7C195C" w:rsidR="003C0B59" w:rsidRPr="00030414" w:rsidRDefault="00BE0131" w:rsidP="00C1044D">
      <w:pPr>
        <w:spacing w:line="278" w:lineRule="auto"/>
        <w:rPr>
          <w:rFonts w:ascii="Arial Narrow" w:hAnsi="Arial Narrow"/>
          <w:sz w:val="24"/>
          <w:szCs w:val="24"/>
        </w:rPr>
      </w:pPr>
      <w:r w:rsidRPr="00030414">
        <w:rPr>
          <w:rFonts w:ascii="Arial Narrow" w:hAnsi="Arial Narrow"/>
          <w:sz w:val="24"/>
          <w:szCs w:val="24"/>
        </w:rPr>
        <w:t>“</w:t>
      </w:r>
      <w:r w:rsidR="003C0B59" w:rsidRPr="00030414">
        <w:rPr>
          <w:rFonts w:ascii="Arial Narrow" w:hAnsi="Arial Narrow"/>
          <w:sz w:val="24"/>
          <w:szCs w:val="24"/>
        </w:rPr>
        <w:t xml:space="preserve">By </w:t>
      </w:r>
      <w:r w:rsidR="00BA2E0C" w:rsidRPr="00030414">
        <w:rPr>
          <w:rFonts w:ascii="Arial Narrow" w:hAnsi="Arial Narrow"/>
          <w:sz w:val="24"/>
          <w:szCs w:val="24"/>
        </w:rPr>
        <w:t xml:space="preserve">then </w:t>
      </w:r>
      <w:r w:rsidR="003C0B59" w:rsidRPr="00030414">
        <w:rPr>
          <w:rFonts w:ascii="Arial Narrow" w:hAnsi="Arial Narrow"/>
          <w:sz w:val="24"/>
          <w:szCs w:val="24"/>
        </w:rPr>
        <w:t>pairing the capabilities of S</w:t>
      </w:r>
      <w:r w:rsidR="00BA2E0C" w:rsidRPr="00030414">
        <w:rPr>
          <w:rFonts w:ascii="Arial Narrow" w:hAnsi="Arial Narrow"/>
          <w:sz w:val="24"/>
          <w:szCs w:val="24"/>
        </w:rPr>
        <w:t>un Chemical’s advanced</w:t>
      </w:r>
      <w:r w:rsidR="003C0B59" w:rsidRPr="00030414">
        <w:rPr>
          <w:rFonts w:ascii="Arial Narrow" w:hAnsi="Arial Narrow"/>
          <w:sz w:val="24"/>
          <w:szCs w:val="24"/>
        </w:rPr>
        <w:t xml:space="preserve"> barrier coatings with the Powerdrop coating application technology</w:t>
      </w:r>
      <w:r w:rsidR="00BA2E0C" w:rsidRPr="00030414">
        <w:rPr>
          <w:rFonts w:ascii="Arial Narrow" w:hAnsi="Arial Narrow"/>
          <w:sz w:val="24"/>
          <w:szCs w:val="24"/>
        </w:rPr>
        <w:t>,</w:t>
      </w:r>
      <w:r w:rsidR="003C0B59" w:rsidRPr="00030414">
        <w:rPr>
          <w:rFonts w:ascii="Arial Narrow" w:hAnsi="Arial Narrow"/>
          <w:sz w:val="24"/>
          <w:szCs w:val="24"/>
        </w:rPr>
        <w:t xml:space="preserve"> we can keep the total weight of the coating well under the critical 5% threshold. </w:t>
      </w:r>
      <w:r w:rsidR="005149D8" w:rsidRPr="00030414">
        <w:rPr>
          <w:rFonts w:ascii="Arial Narrow" w:hAnsi="Arial Narrow"/>
          <w:sz w:val="24"/>
          <w:szCs w:val="24"/>
        </w:rPr>
        <w:t xml:space="preserve">Crucially, this means that </w:t>
      </w:r>
      <w:r w:rsidR="003C0B59" w:rsidRPr="00030414">
        <w:rPr>
          <w:rFonts w:ascii="Arial Narrow" w:hAnsi="Arial Narrow"/>
          <w:sz w:val="24"/>
          <w:szCs w:val="24"/>
        </w:rPr>
        <w:t xml:space="preserve">the container remains a highly pure cellulose monomaterial that can be recycled through existing paper infrastructure without </w:t>
      </w:r>
      <w:r w:rsidR="006B5B6C" w:rsidRPr="00030414">
        <w:rPr>
          <w:rFonts w:ascii="Arial Narrow" w:hAnsi="Arial Narrow"/>
          <w:sz w:val="24"/>
          <w:szCs w:val="24"/>
        </w:rPr>
        <w:t>specialized</w:t>
      </w:r>
      <w:r w:rsidR="003C0B59" w:rsidRPr="00030414">
        <w:rPr>
          <w:rFonts w:ascii="Arial Narrow" w:hAnsi="Arial Narrow"/>
          <w:sz w:val="24"/>
          <w:szCs w:val="24"/>
        </w:rPr>
        <w:t xml:space="preserve"> sorting.</w:t>
      </w:r>
      <w:r w:rsidR="00AE4AED" w:rsidRPr="00030414">
        <w:rPr>
          <w:rFonts w:ascii="Arial Narrow" w:hAnsi="Arial Narrow"/>
          <w:sz w:val="24"/>
          <w:szCs w:val="24"/>
        </w:rPr>
        <w:t>”</w:t>
      </w:r>
    </w:p>
    <w:p w14:paraId="2E983768" w14:textId="311B2F03" w:rsidR="003C0B59" w:rsidRPr="00030414" w:rsidRDefault="003C0B59" w:rsidP="003C0B59">
      <w:pPr>
        <w:spacing w:line="278" w:lineRule="auto"/>
        <w:rPr>
          <w:rFonts w:ascii="Arial Narrow" w:hAnsi="Arial Narrow"/>
          <w:sz w:val="24"/>
          <w:szCs w:val="24"/>
        </w:rPr>
      </w:pPr>
      <w:r w:rsidRPr="00030414">
        <w:rPr>
          <w:rFonts w:ascii="Arial Narrow" w:hAnsi="Arial Narrow"/>
          <w:sz w:val="24"/>
          <w:szCs w:val="24"/>
        </w:rPr>
        <w:lastRenderedPageBreak/>
        <w:t xml:space="preserve">This collaboration arrives at a critical moment for the packaging industry. </w:t>
      </w:r>
      <w:r w:rsidRPr="00030414">
        <w:rPr>
          <w:rFonts w:ascii="Arial Narrow" w:hAnsi="Arial Narrow"/>
          <w:b/>
          <w:bCs/>
          <w:sz w:val="24"/>
          <w:szCs w:val="24"/>
        </w:rPr>
        <w:t>The European Packaging and Packaging Waste Regulation (PPWR)</w:t>
      </w:r>
      <w:r w:rsidRPr="00030414">
        <w:rPr>
          <w:rFonts w:ascii="Arial Narrow" w:hAnsi="Arial Narrow"/>
          <w:sz w:val="24"/>
          <w:szCs w:val="24"/>
        </w:rPr>
        <w:t xml:space="preserve"> enter</w:t>
      </w:r>
      <w:r w:rsidR="00900FD8" w:rsidRPr="00030414">
        <w:rPr>
          <w:rFonts w:ascii="Arial Narrow" w:hAnsi="Arial Narrow"/>
          <w:sz w:val="24"/>
          <w:szCs w:val="24"/>
        </w:rPr>
        <w:t>ed</w:t>
      </w:r>
      <w:r w:rsidRPr="00030414">
        <w:rPr>
          <w:rFonts w:ascii="Arial Narrow" w:hAnsi="Arial Narrow"/>
          <w:sz w:val="24"/>
          <w:szCs w:val="24"/>
        </w:rPr>
        <w:t xml:space="preserve"> into force and beg</w:t>
      </w:r>
      <w:r w:rsidR="00900FD8" w:rsidRPr="00030414">
        <w:rPr>
          <w:rFonts w:ascii="Arial Narrow" w:hAnsi="Arial Narrow"/>
          <w:sz w:val="24"/>
          <w:szCs w:val="24"/>
        </w:rPr>
        <w:t>an</w:t>
      </w:r>
      <w:r w:rsidRPr="00030414">
        <w:rPr>
          <w:rFonts w:ascii="Arial Narrow" w:hAnsi="Arial Narrow"/>
          <w:sz w:val="24"/>
          <w:szCs w:val="24"/>
        </w:rPr>
        <w:t xml:space="preserve"> to generally apply from August 2026, establishing strict, legally binding rules to enforce recyclability across all EU member states.</w:t>
      </w:r>
    </w:p>
    <w:p w14:paraId="40F644AB" w14:textId="197D6567" w:rsidR="004163BF" w:rsidRPr="00030414" w:rsidRDefault="003C0B59" w:rsidP="004163BF">
      <w:pPr>
        <w:spacing w:line="300" w:lineRule="atLeast"/>
        <w:rPr>
          <w:rFonts w:ascii="Arial Narrow" w:eastAsia="Times New Roman" w:hAnsi="Arial Narrow" w:cs="Segoe UI"/>
          <w:kern w:val="0"/>
          <w:sz w:val="24"/>
          <w:szCs w:val="24"/>
          <w14:ligatures w14:val="none"/>
        </w:rPr>
      </w:pPr>
      <w:r w:rsidRPr="00030414">
        <w:rPr>
          <w:rFonts w:ascii="Arial Narrow" w:hAnsi="Arial Narrow"/>
          <w:sz w:val="24"/>
          <w:szCs w:val="24"/>
        </w:rPr>
        <w:t xml:space="preserve">Under the PPWR’s rigorous grading scale, packaging will </w:t>
      </w:r>
      <w:r w:rsidR="004163BF" w:rsidRPr="00030414">
        <w:rPr>
          <w:rFonts w:ascii="Arial Narrow" w:hAnsi="Arial Narrow"/>
          <w:sz w:val="24"/>
          <w:szCs w:val="24"/>
        </w:rPr>
        <w:t>i</w:t>
      </w:r>
      <w:r w:rsidR="004163BF" w:rsidRPr="00030414">
        <w:rPr>
          <w:rFonts w:ascii="Arial Narrow" w:eastAsia="Times New Roman" w:hAnsi="Arial Narrow" w:cs="Segoe UI"/>
          <w:kern w:val="0"/>
          <w:sz w:val="24"/>
          <w:szCs w:val="24"/>
          <w14:ligatures w14:val="none"/>
        </w:rPr>
        <w:t>ncreasingly be differentiated based on recyclability performance, affecting market access and EPR fee structures.</w:t>
      </w:r>
    </w:p>
    <w:p w14:paraId="209263E1" w14:textId="11083B4C" w:rsidR="003C0B59" w:rsidRPr="00030414" w:rsidRDefault="003C0B59" w:rsidP="00030414">
      <w:pPr>
        <w:spacing w:line="300" w:lineRule="atLeast"/>
        <w:rPr>
          <w:rFonts w:ascii="Arial Narrow" w:eastAsia="Times New Roman" w:hAnsi="Arial Narrow" w:cs="Segoe UI"/>
          <w:kern w:val="0"/>
          <w:sz w:val="24"/>
          <w:szCs w:val="24"/>
          <w14:ligatures w14:val="none"/>
        </w:rPr>
      </w:pPr>
      <w:r w:rsidRPr="00030414">
        <w:rPr>
          <w:rFonts w:ascii="Arial Narrow" w:hAnsi="Arial Narrow"/>
          <w:sz w:val="24"/>
          <w:szCs w:val="24"/>
        </w:rPr>
        <w:t xml:space="preserve">Pure </w:t>
      </w:r>
      <w:proofErr w:type="spellStart"/>
      <w:r w:rsidRPr="00030414">
        <w:rPr>
          <w:rFonts w:ascii="Arial Narrow" w:hAnsi="Arial Narrow"/>
          <w:sz w:val="24"/>
          <w:szCs w:val="24"/>
        </w:rPr>
        <w:t>monomaterials</w:t>
      </w:r>
      <w:proofErr w:type="spellEnd"/>
      <w:r w:rsidRPr="00030414">
        <w:rPr>
          <w:rFonts w:ascii="Arial Narrow" w:hAnsi="Arial Narrow"/>
          <w:sz w:val="24"/>
          <w:szCs w:val="24"/>
        </w:rPr>
        <w:t xml:space="preserve"> that are at least 95% recyclable qualify as Grade A, granting them permanent market access and the lowest Extended Producer Responsibility (EPR) tax rates. </w:t>
      </w:r>
      <w:r w:rsidR="004163BF" w:rsidRPr="00030414">
        <w:rPr>
          <w:rFonts w:ascii="Arial Narrow" w:eastAsia="Times New Roman" w:hAnsi="Arial Narrow" w:cs="Segoe UI"/>
          <w:kern w:val="0"/>
          <w:sz w:val="24"/>
          <w:szCs w:val="24"/>
          <w14:ligatures w14:val="none"/>
        </w:rPr>
        <w:t>Conversely, many heavily laminated packaging structures may struggle to meet future PPWR recyclability requirements, potentially limiting their long-term market viability.</w:t>
      </w:r>
    </w:p>
    <w:p w14:paraId="2B0E7313" w14:textId="03D79AC5" w:rsidR="003C0B59" w:rsidRPr="00030414" w:rsidRDefault="006C01D9" w:rsidP="00030414">
      <w:pPr>
        <w:spacing w:line="300" w:lineRule="atLeast"/>
        <w:rPr>
          <w:rFonts w:ascii="Arial Narrow" w:eastAsia="Times New Roman" w:hAnsi="Arial Narrow" w:cs="Segoe UI"/>
          <w:kern w:val="0"/>
          <w:sz w:val="24"/>
          <w:szCs w:val="24"/>
          <w14:ligatures w14:val="none"/>
        </w:rPr>
      </w:pPr>
      <w:r w:rsidRPr="00030414">
        <w:rPr>
          <w:rFonts w:ascii="Arial Narrow" w:eastAsia="Times New Roman" w:hAnsi="Arial Narrow" w:cs="Segoe UI"/>
          <w:kern w:val="0"/>
          <w:sz w:val="24"/>
          <w:szCs w:val="24"/>
          <w14:ligatures w14:val="none"/>
        </w:rPr>
        <w:t>By helping maintain coating levels below the 5% threshold, the Powerdrop platform has the potential to support packaging designs targeting the highest PPWR recyclability grades.</w:t>
      </w:r>
    </w:p>
    <w:p w14:paraId="3A04A3A4" w14:textId="28A22A5E" w:rsidR="00DE7CFC" w:rsidRPr="00030414" w:rsidRDefault="007024A7" w:rsidP="00030414">
      <w:pPr>
        <w:spacing w:line="300" w:lineRule="atLeast"/>
        <w:rPr>
          <w:rFonts w:ascii="Segoe UI" w:eastAsia="Times New Roman" w:hAnsi="Segoe UI" w:cs="Segoe UI"/>
          <w:kern w:val="0"/>
          <w:sz w:val="21"/>
          <w:szCs w:val="21"/>
          <w14:ligatures w14:val="none"/>
        </w:rPr>
      </w:pPr>
      <w:r w:rsidRPr="00030414">
        <w:rPr>
          <w:rFonts w:ascii="Arial Narrow" w:hAnsi="Arial Narrow"/>
          <w:sz w:val="24"/>
          <w:szCs w:val="24"/>
        </w:rPr>
        <w:t xml:space="preserve">"For years, Archipelago has maintained that barrier coatings must be designed into the fabric of </w:t>
      </w:r>
      <w:r w:rsidR="006B5B6C" w:rsidRPr="00030414">
        <w:rPr>
          <w:rFonts w:ascii="Arial Narrow" w:hAnsi="Arial Narrow"/>
          <w:sz w:val="24"/>
          <w:szCs w:val="24"/>
        </w:rPr>
        <w:t>molded</w:t>
      </w:r>
      <w:r w:rsidRPr="00030414">
        <w:rPr>
          <w:rFonts w:ascii="Arial Narrow" w:hAnsi="Arial Narrow"/>
          <w:sz w:val="24"/>
          <w:szCs w:val="24"/>
        </w:rPr>
        <w:t xml:space="preserve"> </w:t>
      </w:r>
      <w:r w:rsidR="006B5B6C" w:rsidRPr="00030414">
        <w:rPr>
          <w:rFonts w:ascii="Arial Narrow" w:hAnsi="Arial Narrow"/>
          <w:sz w:val="24"/>
          <w:szCs w:val="24"/>
        </w:rPr>
        <w:t>fiber</w:t>
      </w:r>
      <w:r w:rsidRPr="00030414">
        <w:rPr>
          <w:rFonts w:ascii="Arial Narrow" w:hAnsi="Arial Narrow"/>
          <w:sz w:val="24"/>
          <w:szCs w:val="24"/>
        </w:rPr>
        <w:t xml:space="preserve"> packaging from the outset, rather than treated as an afterthought," said Guy Newcombe, CEO of Archipelago Technology. "With the PPWR taking effect this August, the window for stopgap, heavily laminated packaging is rapidly closing. Our agreement with Sun Chemical allows us to deliver a complete, proven platform.</w:t>
      </w:r>
      <w:r w:rsidR="00030414" w:rsidRPr="00030414">
        <w:rPr>
          <w:rFonts w:ascii="Arial Narrow" w:hAnsi="Arial Narrow"/>
          <w:sz w:val="24"/>
          <w:szCs w:val="24"/>
        </w:rPr>
        <w:t xml:space="preserve"> </w:t>
      </w:r>
      <w:r w:rsidR="006C01D9" w:rsidRPr="00030414">
        <w:rPr>
          <w:rFonts w:ascii="Arial Narrow" w:eastAsia="Times New Roman" w:hAnsi="Arial Narrow" w:cs="Segoe UI"/>
          <w:kern w:val="0"/>
          <w:sz w:val="24"/>
          <w:szCs w:val="24"/>
          <w14:ligatures w14:val="none"/>
        </w:rPr>
        <w:t>We are giving the industry a practical tool to achieve high barrier performance while supporting packaging designs intended to meet evolving European recyclability requirements.</w:t>
      </w:r>
      <w:r w:rsidR="00A778E1" w:rsidRPr="00030414">
        <w:rPr>
          <w:rFonts w:ascii="Arial Narrow" w:eastAsia="Times New Roman" w:hAnsi="Arial Narrow" w:cs="Segoe UI"/>
          <w:kern w:val="0"/>
          <w:sz w:val="24"/>
          <w:szCs w:val="24"/>
          <w14:ligatures w14:val="none"/>
        </w:rPr>
        <w:t>”</w:t>
      </w:r>
    </w:p>
    <w:p w14:paraId="5F06AE62" w14:textId="77777777" w:rsidR="00DE7CFC" w:rsidRPr="00030414" w:rsidRDefault="00DE7CFC" w:rsidP="00DE7CFC">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1E5CBD58" w14:textId="77777777" w:rsidR="00DE7CFC" w:rsidRPr="00030414" w:rsidRDefault="00DE7CFC" w:rsidP="00DE7CFC">
      <w:pPr>
        <w:spacing w:after="0" w:line="240" w:lineRule="auto"/>
        <w:jc w:val="center"/>
        <w:textAlignment w:val="baseline"/>
        <w:rPr>
          <w:rFonts w:ascii="Arial Narrow" w:eastAsia="Times New Roman" w:hAnsi="Arial Narrow" w:cs="Segoe UI"/>
          <w:b/>
          <w:bCs/>
          <w:kern w:val="0"/>
          <w:sz w:val="24"/>
          <w:szCs w:val="24"/>
          <w:lang w:eastAsia="en-GB"/>
          <w14:ligatures w14:val="none"/>
        </w:rPr>
      </w:pPr>
    </w:p>
    <w:p w14:paraId="66D8A757" w14:textId="77777777" w:rsidR="00DE7CFC" w:rsidRPr="00030414" w:rsidRDefault="00DE7CFC" w:rsidP="00DE7CFC">
      <w:pPr>
        <w:spacing w:after="0" w:line="240" w:lineRule="auto"/>
        <w:jc w:val="center"/>
        <w:textAlignment w:val="baseline"/>
        <w:rPr>
          <w:rFonts w:ascii="Arial Narrow" w:eastAsiaTheme="majorEastAsia" w:hAnsi="Arial Narrow" w:cs="Segoe UI"/>
          <w:b/>
          <w:bCs/>
          <w:kern w:val="0"/>
          <w:sz w:val="24"/>
          <w:szCs w:val="24"/>
          <w:lang w:eastAsia="en-GB"/>
          <w14:ligatures w14:val="none"/>
        </w:rPr>
      </w:pPr>
      <w:r w:rsidRPr="00030414">
        <w:rPr>
          <w:rFonts w:ascii="Arial Narrow" w:eastAsia="Times New Roman" w:hAnsi="Arial Narrow" w:cs="Segoe UI"/>
          <w:b/>
          <w:bCs/>
          <w:kern w:val="0"/>
          <w:sz w:val="24"/>
          <w:szCs w:val="24"/>
          <w:lang w:eastAsia="en-GB"/>
          <w14:ligatures w14:val="none"/>
        </w:rPr>
        <w:t>ENDS</w:t>
      </w:r>
    </w:p>
    <w:p w14:paraId="2098B4A9" w14:textId="77777777" w:rsidR="00DE7CFC" w:rsidRPr="00030414" w:rsidRDefault="00DE7CFC" w:rsidP="00DE7CFC">
      <w:pPr>
        <w:spacing w:after="0" w:line="300" w:lineRule="auto"/>
        <w:rPr>
          <w:rFonts w:ascii="Segoe UI" w:eastAsia="Segoe UI" w:hAnsi="Segoe UI" w:cs="Segoe UI"/>
          <w:sz w:val="21"/>
          <w:szCs w:val="21"/>
        </w:rPr>
      </w:pPr>
    </w:p>
    <w:p w14:paraId="1D577B22" w14:textId="77777777" w:rsidR="00DE7CFC" w:rsidRPr="00030414" w:rsidRDefault="00DE7CFC" w:rsidP="00DE7CFC">
      <w:pPr>
        <w:rPr>
          <w:rFonts w:ascii="Arial Narrow" w:hAnsi="Arial Narrow"/>
          <w:b/>
          <w:bCs/>
        </w:rPr>
      </w:pPr>
      <w:r w:rsidRPr="00030414">
        <w:rPr>
          <w:rFonts w:ascii="Arial Narrow" w:hAnsi="Arial Narrow"/>
          <w:b/>
          <w:bCs/>
        </w:rPr>
        <w:t xml:space="preserve">About Sun Chemical </w:t>
      </w:r>
    </w:p>
    <w:p w14:paraId="401B829F" w14:textId="77777777" w:rsidR="00DE7CFC" w:rsidRPr="00030414" w:rsidRDefault="00DE7CFC" w:rsidP="00DE7CFC">
      <w:pPr>
        <w:rPr>
          <w:rFonts w:ascii="Arial Narrow" w:hAnsi="Arial Narrow"/>
        </w:rPr>
      </w:pPr>
      <w:r w:rsidRPr="00030414">
        <w:rPr>
          <w:rFonts w:ascii="Arial Narrow" w:hAnsi="Arial Narrow"/>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14:paraId="7A6EDB3C" w14:textId="77777777" w:rsidR="00DE7CFC" w:rsidRPr="00030414" w:rsidRDefault="00DE7CFC" w:rsidP="00DE7CFC">
      <w:pPr>
        <w:rPr>
          <w:rFonts w:ascii="Arial Narrow" w:hAnsi="Arial Narrow"/>
        </w:rPr>
      </w:pPr>
      <w:r w:rsidRPr="00030414">
        <w:rPr>
          <w:rFonts w:ascii="Arial Narrow" w:hAnsi="Arial Narrow"/>
        </w:rPr>
        <w:t xml:space="preserve">Sun Chemical Corporation is a subsidiary of Sun Chemical Group </w:t>
      </w:r>
      <w:proofErr w:type="spellStart"/>
      <w:r w:rsidRPr="00030414">
        <w:rPr>
          <w:rFonts w:ascii="Arial Narrow" w:hAnsi="Arial Narrow"/>
        </w:rPr>
        <w:t>Coöperatief</w:t>
      </w:r>
      <w:proofErr w:type="spellEnd"/>
      <w:r w:rsidRPr="00030414">
        <w:rPr>
          <w:rFonts w:ascii="Arial Narrow" w:hAnsi="Arial Narrow"/>
        </w:rPr>
        <w:t xml:space="preserve"> U.A., the Netherlands, and is headquartered in Parsippany, New Jersey, U.S.A. For more information, please visit our website at </w:t>
      </w:r>
      <w:hyperlink r:id="rId12">
        <w:r w:rsidRPr="00030414">
          <w:rPr>
            <w:rStyle w:val="Hyperlink"/>
            <w:rFonts w:ascii="Arial Narrow" w:hAnsi="Arial Narrow"/>
          </w:rPr>
          <w:t>www.sunchemical.com</w:t>
        </w:r>
      </w:hyperlink>
      <w:r w:rsidRPr="00030414">
        <w:rPr>
          <w:rFonts w:ascii="Arial Narrow" w:hAnsi="Arial Narrow"/>
        </w:rPr>
        <w:t xml:space="preserve"> or connect with us on </w:t>
      </w:r>
      <w:hyperlink r:id="rId13">
        <w:r w:rsidRPr="00030414">
          <w:rPr>
            <w:rStyle w:val="Hyperlink"/>
            <w:rFonts w:ascii="Arial Narrow" w:hAnsi="Arial Narrow"/>
          </w:rPr>
          <w:t>LinkedIn</w:t>
        </w:r>
      </w:hyperlink>
      <w:r w:rsidRPr="00030414">
        <w:rPr>
          <w:rFonts w:ascii="Arial Narrow" w:hAnsi="Arial Narrow"/>
        </w:rPr>
        <w:t xml:space="preserve">, or </w:t>
      </w:r>
      <w:hyperlink r:id="rId14">
        <w:r w:rsidRPr="00030414">
          <w:rPr>
            <w:rStyle w:val="Hyperlink"/>
            <w:rFonts w:ascii="Arial Narrow" w:hAnsi="Arial Narrow"/>
          </w:rPr>
          <w:t>Instagram</w:t>
        </w:r>
      </w:hyperlink>
      <w:r w:rsidRPr="00030414">
        <w:rPr>
          <w:rFonts w:ascii="Arial Narrow" w:hAnsi="Arial Narrow"/>
        </w:rPr>
        <w:t>.</w:t>
      </w:r>
    </w:p>
    <w:p w14:paraId="5B59AF5F" w14:textId="77777777" w:rsidR="000E5019" w:rsidRPr="00030414" w:rsidRDefault="000E5019" w:rsidP="00DE7CFC">
      <w:pPr>
        <w:rPr>
          <w:rFonts w:ascii="Arial Narrow" w:hAnsi="Arial Narrow"/>
        </w:rPr>
      </w:pPr>
    </w:p>
    <w:p w14:paraId="466B2D7F" w14:textId="77777777" w:rsidR="000E5019" w:rsidRPr="00030414" w:rsidRDefault="000E5019" w:rsidP="000E5019">
      <w:pPr>
        <w:rPr>
          <w:rFonts w:ascii="Arial Narrow" w:hAnsi="Arial Narrow"/>
          <w:b/>
          <w:bCs/>
        </w:rPr>
      </w:pPr>
      <w:r w:rsidRPr="00030414">
        <w:rPr>
          <w:rFonts w:ascii="Arial Narrow" w:hAnsi="Arial Narrow"/>
          <w:b/>
          <w:bCs/>
        </w:rPr>
        <w:t xml:space="preserve">About Archipelago Technology Group Ltd. </w:t>
      </w:r>
    </w:p>
    <w:p w14:paraId="18BD29F8" w14:textId="2A3210F9" w:rsidR="000E5019" w:rsidRPr="00030414" w:rsidRDefault="000E5019" w:rsidP="000E5019">
      <w:pPr>
        <w:rPr>
          <w:rFonts w:ascii="Arial Narrow" w:hAnsi="Arial Narrow"/>
        </w:rPr>
      </w:pPr>
      <w:r w:rsidRPr="00030414">
        <w:rPr>
          <w:rFonts w:ascii="Arial Narrow" w:hAnsi="Arial Narrow"/>
        </w:rPr>
        <w:t xml:space="preserve">Based in Cambridge, UK, Archipelago Technology Group Ltd. </w:t>
      </w:r>
      <w:proofErr w:type="spellStart"/>
      <w:r w:rsidRPr="00030414">
        <w:rPr>
          <w:rFonts w:ascii="Arial Narrow" w:hAnsi="Arial Narrow"/>
        </w:rPr>
        <w:t>specialises</w:t>
      </w:r>
      <w:proofErr w:type="spellEnd"/>
      <w:r w:rsidRPr="00030414">
        <w:rPr>
          <w:rFonts w:ascii="Arial Narrow" w:hAnsi="Arial Narrow"/>
        </w:rPr>
        <w:t xml:space="preserve"> in the development and deployment of Powerdrop™ non-contact coating machinery</w:t>
      </w:r>
      <w:r w:rsidR="006A3620" w:rsidRPr="00030414">
        <w:rPr>
          <w:rFonts w:ascii="Arial Narrow" w:hAnsi="Arial Narrow"/>
        </w:rPr>
        <w:t xml:space="preserve"> </w:t>
      </w:r>
      <w:r w:rsidRPr="00030414">
        <w:rPr>
          <w:rFonts w:ascii="Arial Narrow" w:hAnsi="Arial Narrow"/>
        </w:rPr>
        <w:t xml:space="preserve">The company provides patented hardware, process licensing, and engineering support to enable the mass production of sustainable, high-barrier, </w:t>
      </w:r>
      <w:proofErr w:type="spellStart"/>
      <w:r w:rsidRPr="00030414">
        <w:rPr>
          <w:rFonts w:ascii="Arial Narrow" w:hAnsi="Arial Narrow"/>
        </w:rPr>
        <w:t>fibre</w:t>
      </w:r>
      <w:proofErr w:type="spellEnd"/>
      <w:r w:rsidRPr="00030414">
        <w:rPr>
          <w:rFonts w:ascii="Arial Narrow" w:hAnsi="Arial Narrow"/>
        </w:rPr>
        <w:t>-based packaging.</w:t>
      </w:r>
      <w:r w:rsidR="00574866" w:rsidRPr="00030414">
        <w:rPr>
          <w:rFonts w:ascii="Arial Narrow" w:hAnsi="Arial Narrow"/>
        </w:rPr>
        <w:t xml:space="preserve">  </w:t>
      </w:r>
    </w:p>
    <w:p w14:paraId="6AE7F8BF" w14:textId="3435D71C" w:rsidR="00B22C4A" w:rsidRPr="00030414" w:rsidRDefault="00B22C4A" w:rsidP="000E5019">
      <w:pPr>
        <w:rPr>
          <w:rFonts w:ascii="Arial Narrow" w:hAnsi="Arial Narrow"/>
        </w:rPr>
      </w:pPr>
      <w:r w:rsidRPr="00030414">
        <w:rPr>
          <w:rFonts w:ascii="Arial Narrow" w:hAnsi="Arial Narrow"/>
        </w:rPr>
        <w:t xml:space="preserve">For more information, please visit our website at  </w:t>
      </w:r>
      <w:hyperlink r:id="rId15" w:history="1">
        <w:r w:rsidRPr="00030414">
          <w:rPr>
            <w:rStyle w:val="Hyperlink"/>
            <w:rFonts w:ascii="Arial Narrow" w:hAnsi="Arial Narrow"/>
          </w:rPr>
          <w:t>www.archipelagotechnology.com</w:t>
        </w:r>
      </w:hyperlink>
      <w:r w:rsidRPr="00030414">
        <w:rPr>
          <w:rFonts w:ascii="Arial Narrow" w:hAnsi="Arial Narrow"/>
        </w:rPr>
        <w:t xml:space="preserve"> or connect with us on </w:t>
      </w:r>
      <w:hyperlink r:id="rId16">
        <w:r w:rsidRPr="00030414">
          <w:rPr>
            <w:rStyle w:val="Hyperlink"/>
            <w:rFonts w:ascii="Arial Narrow" w:hAnsi="Arial Narrow"/>
          </w:rPr>
          <w:t>LinkedIn</w:t>
        </w:r>
      </w:hyperlink>
    </w:p>
    <w:p w14:paraId="7C45572C" w14:textId="4AAAD517" w:rsidR="000E5019" w:rsidRPr="00030414" w:rsidRDefault="000E5019" w:rsidP="000E5019">
      <w:pPr>
        <w:rPr>
          <w:rFonts w:ascii="Arial Narrow" w:hAnsi="Arial Narrow"/>
        </w:rPr>
      </w:pPr>
      <w:r w:rsidRPr="00030414">
        <w:rPr>
          <w:rFonts w:ascii="Arial Narrow" w:hAnsi="Arial Narrow"/>
        </w:rPr>
        <w:t xml:space="preserve">Contact: Guy Newcombe, CEO Archipelago Technology Group Ltd. </w:t>
      </w:r>
      <w:hyperlink r:id="rId17" w:history="1">
        <w:r w:rsidRPr="00030414">
          <w:rPr>
            <w:rStyle w:val="Hyperlink"/>
            <w:rFonts w:ascii="Arial Narrow" w:hAnsi="Arial Narrow"/>
          </w:rPr>
          <w:t>guy.newcombe@archipelagotechnology.com</w:t>
        </w:r>
      </w:hyperlink>
      <w:r w:rsidRPr="00030414">
        <w:rPr>
          <w:rFonts w:ascii="Arial Narrow" w:hAnsi="Arial Narrow"/>
        </w:rPr>
        <w:t xml:space="preserve"> </w:t>
      </w:r>
    </w:p>
    <w:p w14:paraId="09DD85F6" w14:textId="77777777" w:rsidR="00DE7CFC" w:rsidRPr="00030414" w:rsidRDefault="00DE7CFC" w:rsidP="00DE7CFC"/>
    <w:p w14:paraId="062CA738" w14:textId="77777777" w:rsidR="00DE7CFC" w:rsidRPr="00030414" w:rsidRDefault="00DE7CFC" w:rsidP="00DE7CFC"/>
    <w:p w14:paraId="7A17C42A" w14:textId="77777777" w:rsidR="00DE7CFC" w:rsidRPr="00030414" w:rsidRDefault="00DE7CFC" w:rsidP="00DE7CFC"/>
    <w:p w14:paraId="7CCD81A1" w14:textId="77777777" w:rsidR="00DE7CFC" w:rsidRPr="00030414" w:rsidRDefault="00DE7CFC" w:rsidP="00DE7CFC"/>
    <w:p w14:paraId="72F2FFC9" w14:textId="77777777" w:rsidR="00DE7CFC" w:rsidRPr="00030414" w:rsidRDefault="00DE7CFC" w:rsidP="00DE7CFC"/>
    <w:p w14:paraId="6F4BBD6D" w14:textId="77777777" w:rsidR="00DE7CFC" w:rsidRPr="00030414" w:rsidRDefault="00DE7CFC" w:rsidP="00DE7CFC"/>
    <w:p w14:paraId="36342684" w14:textId="77777777" w:rsidR="003836D1" w:rsidRDefault="003836D1"/>
    <w:sectPr w:rsidR="003836D1" w:rsidSect="00DE7CF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CFC"/>
    <w:rsid w:val="00023060"/>
    <w:rsid w:val="00030414"/>
    <w:rsid w:val="0003419A"/>
    <w:rsid w:val="000356E0"/>
    <w:rsid w:val="00040BE7"/>
    <w:rsid w:val="0006751D"/>
    <w:rsid w:val="00081C58"/>
    <w:rsid w:val="00085020"/>
    <w:rsid w:val="000941DF"/>
    <w:rsid w:val="00096FFA"/>
    <w:rsid w:val="000A304A"/>
    <w:rsid w:val="000C3270"/>
    <w:rsid w:val="000D7050"/>
    <w:rsid w:val="000E4A50"/>
    <w:rsid w:val="000E5019"/>
    <w:rsid w:val="000F55B9"/>
    <w:rsid w:val="000F64DB"/>
    <w:rsid w:val="00135B94"/>
    <w:rsid w:val="0014277D"/>
    <w:rsid w:val="00156224"/>
    <w:rsid w:val="00193D35"/>
    <w:rsid w:val="001B0BCA"/>
    <w:rsid w:val="001B0F70"/>
    <w:rsid w:val="001C34F6"/>
    <w:rsid w:val="001D1A2A"/>
    <w:rsid w:val="001E6A60"/>
    <w:rsid w:val="001F157F"/>
    <w:rsid w:val="00226A73"/>
    <w:rsid w:val="0023638F"/>
    <w:rsid w:val="00264539"/>
    <w:rsid w:val="0027584F"/>
    <w:rsid w:val="00286304"/>
    <w:rsid w:val="002B33E5"/>
    <w:rsid w:val="002C7E26"/>
    <w:rsid w:val="002D03D2"/>
    <w:rsid w:val="002E088D"/>
    <w:rsid w:val="003355E8"/>
    <w:rsid w:val="003430C1"/>
    <w:rsid w:val="00345EDB"/>
    <w:rsid w:val="00363328"/>
    <w:rsid w:val="00382FA2"/>
    <w:rsid w:val="003836D1"/>
    <w:rsid w:val="003A3342"/>
    <w:rsid w:val="003C0B59"/>
    <w:rsid w:val="003C0CB2"/>
    <w:rsid w:val="003D2AA0"/>
    <w:rsid w:val="004163BF"/>
    <w:rsid w:val="004213CC"/>
    <w:rsid w:val="00455560"/>
    <w:rsid w:val="004565AE"/>
    <w:rsid w:val="0047342F"/>
    <w:rsid w:val="0049508C"/>
    <w:rsid w:val="004B60E1"/>
    <w:rsid w:val="004D1E70"/>
    <w:rsid w:val="004E6782"/>
    <w:rsid w:val="005139B8"/>
    <w:rsid w:val="005149D8"/>
    <w:rsid w:val="00524392"/>
    <w:rsid w:val="00530BF3"/>
    <w:rsid w:val="00547FAE"/>
    <w:rsid w:val="0056184D"/>
    <w:rsid w:val="00574866"/>
    <w:rsid w:val="0058404C"/>
    <w:rsid w:val="005C0AEA"/>
    <w:rsid w:val="005E443B"/>
    <w:rsid w:val="005E76FE"/>
    <w:rsid w:val="0061528C"/>
    <w:rsid w:val="00616B80"/>
    <w:rsid w:val="006707B6"/>
    <w:rsid w:val="006A058E"/>
    <w:rsid w:val="006A3620"/>
    <w:rsid w:val="006B5B6C"/>
    <w:rsid w:val="006C01D9"/>
    <w:rsid w:val="006C20A3"/>
    <w:rsid w:val="006C3432"/>
    <w:rsid w:val="007024A7"/>
    <w:rsid w:val="00750652"/>
    <w:rsid w:val="007715FF"/>
    <w:rsid w:val="00775FD1"/>
    <w:rsid w:val="00790298"/>
    <w:rsid w:val="007C5FA6"/>
    <w:rsid w:val="007D70A8"/>
    <w:rsid w:val="0082036F"/>
    <w:rsid w:val="00825655"/>
    <w:rsid w:val="00840214"/>
    <w:rsid w:val="00875209"/>
    <w:rsid w:val="008B510C"/>
    <w:rsid w:val="00900FD8"/>
    <w:rsid w:val="00902890"/>
    <w:rsid w:val="009105B7"/>
    <w:rsid w:val="0093652D"/>
    <w:rsid w:val="00946C51"/>
    <w:rsid w:val="00952994"/>
    <w:rsid w:val="00996048"/>
    <w:rsid w:val="009A0DAD"/>
    <w:rsid w:val="009B70C3"/>
    <w:rsid w:val="009E1AA1"/>
    <w:rsid w:val="009E5E06"/>
    <w:rsid w:val="009E6E93"/>
    <w:rsid w:val="00A13C48"/>
    <w:rsid w:val="00A15B5E"/>
    <w:rsid w:val="00A35E1D"/>
    <w:rsid w:val="00A534FD"/>
    <w:rsid w:val="00A778E1"/>
    <w:rsid w:val="00A85CB7"/>
    <w:rsid w:val="00AC5BD2"/>
    <w:rsid w:val="00AE1362"/>
    <w:rsid w:val="00AE4AED"/>
    <w:rsid w:val="00AF504D"/>
    <w:rsid w:val="00B22C4A"/>
    <w:rsid w:val="00B249D7"/>
    <w:rsid w:val="00B36C3C"/>
    <w:rsid w:val="00B7667E"/>
    <w:rsid w:val="00B80534"/>
    <w:rsid w:val="00BA2E0C"/>
    <w:rsid w:val="00BB17D6"/>
    <w:rsid w:val="00BE0131"/>
    <w:rsid w:val="00C1044D"/>
    <w:rsid w:val="00C15A36"/>
    <w:rsid w:val="00C4045B"/>
    <w:rsid w:val="00C54F46"/>
    <w:rsid w:val="00C65BA9"/>
    <w:rsid w:val="00C817FA"/>
    <w:rsid w:val="00C93329"/>
    <w:rsid w:val="00CA421C"/>
    <w:rsid w:val="00CB7499"/>
    <w:rsid w:val="00CC1391"/>
    <w:rsid w:val="00CE01CE"/>
    <w:rsid w:val="00CE075B"/>
    <w:rsid w:val="00CE4878"/>
    <w:rsid w:val="00CE5D55"/>
    <w:rsid w:val="00D00993"/>
    <w:rsid w:val="00D15586"/>
    <w:rsid w:val="00D1673E"/>
    <w:rsid w:val="00D510ED"/>
    <w:rsid w:val="00D5463F"/>
    <w:rsid w:val="00D71813"/>
    <w:rsid w:val="00D83885"/>
    <w:rsid w:val="00D86E90"/>
    <w:rsid w:val="00DE5A5D"/>
    <w:rsid w:val="00DE7CFC"/>
    <w:rsid w:val="00E04DF3"/>
    <w:rsid w:val="00E61438"/>
    <w:rsid w:val="00E64725"/>
    <w:rsid w:val="00E91195"/>
    <w:rsid w:val="00EB0973"/>
    <w:rsid w:val="00EB638E"/>
    <w:rsid w:val="00ED0465"/>
    <w:rsid w:val="00EE3DE2"/>
    <w:rsid w:val="00EF1D50"/>
    <w:rsid w:val="00F00305"/>
    <w:rsid w:val="00F04BE0"/>
    <w:rsid w:val="00F16CF2"/>
    <w:rsid w:val="00F25FCB"/>
    <w:rsid w:val="00F34F07"/>
    <w:rsid w:val="00F365D8"/>
    <w:rsid w:val="00F46101"/>
    <w:rsid w:val="00F56821"/>
    <w:rsid w:val="00F621DE"/>
    <w:rsid w:val="00F77DE6"/>
    <w:rsid w:val="00FB445C"/>
    <w:rsid w:val="00FB44DE"/>
    <w:rsid w:val="00FC3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CFF3E"/>
  <w15:chartTrackingRefBased/>
  <w15:docId w15:val="{0FB4241D-37D7-4D8F-A542-F3693AFC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7CFC"/>
    <w:rPr>
      <w:lang w:val="en-US"/>
    </w:rPr>
  </w:style>
  <w:style w:type="paragraph" w:styleId="Heading1">
    <w:name w:val="heading 1"/>
    <w:basedOn w:val="Normal"/>
    <w:next w:val="Normal"/>
    <w:link w:val="Heading1Char"/>
    <w:uiPriority w:val="9"/>
    <w:qFormat/>
    <w:rsid w:val="00DE7C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C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C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C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C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C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C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C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C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C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C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C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C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C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C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C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C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CFC"/>
    <w:rPr>
      <w:rFonts w:eastAsiaTheme="majorEastAsia" w:cstheme="majorBidi"/>
      <w:color w:val="272727" w:themeColor="text1" w:themeTint="D8"/>
    </w:rPr>
  </w:style>
  <w:style w:type="paragraph" w:styleId="Title">
    <w:name w:val="Title"/>
    <w:basedOn w:val="Normal"/>
    <w:next w:val="Normal"/>
    <w:link w:val="TitleChar"/>
    <w:uiPriority w:val="10"/>
    <w:qFormat/>
    <w:rsid w:val="00DE7C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C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C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C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CFC"/>
    <w:pPr>
      <w:spacing w:before="160"/>
      <w:jc w:val="center"/>
    </w:pPr>
    <w:rPr>
      <w:i/>
      <w:iCs/>
      <w:color w:val="404040" w:themeColor="text1" w:themeTint="BF"/>
    </w:rPr>
  </w:style>
  <w:style w:type="character" w:customStyle="1" w:styleId="QuoteChar">
    <w:name w:val="Quote Char"/>
    <w:basedOn w:val="DefaultParagraphFont"/>
    <w:link w:val="Quote"/>
    <w:uiPriority w:val="29"/>
    <w:rsid w:val="00DE7CFC"/>
    <w:rPr>
      <w:i/>
      <w:iCs/>
      <w:color w:val="404040" w:themeColor="text1" w:themeTint="BF"/>
    </w:rPr>
  </w:style>
  <w:style w:type="paragraph" w:styleId="ListParagraph">
    <w:name w:val="List Paragraph"/>
    <w:basedOn w:val="Normal"/>
    <w:uiPriority w:val="34"/>
    <w:qFormat/>
    <w:rsid w:val="00DE7CFC"/>
    <w:pPr>
      <w:ind w:left="720"/>
      <w:contextualSpacing/>
    </w:pPr>
  </w:style>
  <w:style w:type="character" w:styleId="IntenseEmphasis">
    <w:name w:val="Intense Emphasis"/>
    <w:basedOn w:val="DefaultParagraphFont"/>
    <w:uiPriority w:val="21"/>
    <w:qFormat/>
    <w:rsid w:val="00DE7CFC"/>
    <w:rPr>
      <w:i/>
      <w:iCs/>
      <w:color w:val="0F4761" w:themeColor="accent1" w:themeShade="BF"/>
    </w:rPr>
  </w:style>
  <w:style w:type="paragraph" w:styleId="IntenseQuote">
    <w:name w:val="Intense Quote"/>
    <w:basedOn w:val="Normal"/>
    <w:next w:val="Normal"/>
    <w:link w:val="IntenseQuoteChar"/>
    <w:uiPriority w:val="30"/>
    <w:qFormat/>
    <w:rsid w:val="00DE7C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CFC"/>
    <w:rPr>
      <w:i/>
      <w:iCs/>
      <w:color w:val="0F4761" w:themeColor="accent1" w:themeShade="BF"/>
    </w:rPr>
  </w:style>
  <w:style w:type="character" w:styleId="IntenseReference">
    <w:name w:val="Intense Reference"/>
    <w:basedOn w:val="DefaultParagraphFont"/>
    <w:uiPriority w:val="32"/>
    <w:qFormat/>
    <w:rsid w:val="00DE7CFC"/>
    <w:rPr>
      <w:b/>
      <w:bCs/>
      <w:smallCaps/>
      <w:color w:val="0F4761" w:themeColor="accent1" w:themeShade="BF"/>
      <w:spacing w:val="5"/>
    </w:rPr>
  </w:style>
  <w:style w:type="character" w:styleId="Hyperlink">
    <w:name w:val="Hyperlink"/>
    <w:basedOn w:val="DefaultParagraphFont"/>
    <w:uiPriority w:val="99"/>
    <w:unhideWhenUsed/>
    <w:rsid w:val="00DE7CFC"/>
    <w:rPr>
      <w:color w:val="467886" w:themeColor="hyperlink"/>
      <w:u w:val="single"/>
    </w:rPr>
  </w:style>
  <w:style w:type="character" w:styleId="UnresolvedMention">
    <w:name w:val="Unresolved Mention"/>
    <w:basedOn w:val="DefaultParagraphFont"/>
    <w:uiPriority w:val="99"/>
    <w:semiHidden/>
    <w:unhideWhenUsed/>
    <w:rsid w:val="00DE7CFC"/>
    <w:rPr>
      <w:color w:val="605E5C"/>
      <w:shd w:val="clear" w:color="auto" w:fill="E1DFDD"/>
    </w:rPr>
  </w:style>
  <w:style w:type="paragraph" w:styleId="Revision">
    <w:name w:val="Revision"/>
    <w:hidden/>
    <w:uiPriority w:val="99"/>
    <w:semiHidden/>
    <w:rsid w:val="00D15586"/>
    <w:pPr>
      <w:spacing w:after="0" w:line="240" w:lineRule="auto"/>
    </w:pPr>
    <w:rPr>
      <w:lang w:val="en-US"/>
    </w:rPr>
  </w:style>
  <w:style w:type="character" w:styleId="CommentReference">
    <w:name w:val="annotation reference"/>
    <w:basedOn w:val="DefaultParagraphFont"/>
    <w:uiPriority w:val="99"/>
    <w:semiHidden/>
    <w:unhideWhenUsed/>
    <w:rsid w:val="007C5FA6"/>
    <w:rPr>
      <w:sz w:val="16"/>
      <w:szCs w:val="16"/>
    </w:rPr>
  </w:style>
  <w:style w:type="paragraph" w:styleId="CommentText">
    <w:name w:val="annotation text"/>
    <w:basedOn w:val="Normal"/>
    <w:link w:val="CommentTextChar"/>
    <w:uiPriority w:val="99"/>
    <w:unhideWhenUsed/>
    <w:rsid w:val="007C5FA6"/>
    <w:pPr>
      <w:spacing w:line="240" w:lineRule="auto"/>
    </w:pPr>
    <w:rPr>
      <w:sz w:val="20"/>
      <w:szCs w:val="20"/>
    </w:rPr>
  </w:style>
  <w:style w:type="character" w:customStyle="1" w:styleId="CommentTextChar">
    <w:name w:val="Comment Text Char"/>
    <w:basedOn w:val="DefaultParagraphFont"/>
    <w:link w:val="CommentText"/>
    <w:uiPriority w:val="99"/>
    <w:rsid w:val="007C5FA6"/>
    <w:rPr>
      <w:sz w:val="20"/>
      <w:szCs w:val="20"/>
      <w:lang w:val="en-US"/>
    </w:rPr>
  </w:style>
  <w:style w:type="paragraph" w:styleId="CommentSubject">
    <w:name w:val="annotation subject"/>
    <w:basedOn w:val="CommentText"/>
    <w:next w:val="CommentText"/>
    <w:link w:val="CommentSubjectChar"/>
    <w:uiPriority w:val="99"/>
    <w:semiHidden/>
    <w:unhideWhenUsed/>
    <w:rsid w:val="007C5FA6"/>
    <w:rPr>
      <w:b/>
      <w:bCs/>
    </w:rPr>
  </w:style>
  <w:style w:type="character" w:customStyle="1" w:styleId="CommentSubjectChar">
    <w:name w:val="Comment Subject Char"/>
    <w:basedOn w:val="CommentTextChar"/>
    <w:link w:val="CommentSubject"/>
    <w:uiPriority w:val="99"/>
    <w:semiHidden/>
    <w:rsid w:val="007C5FA6"/>
    <w:rPr>
      <w:b/>
      <w:bCs/>
      <w:sz w:val="20"/>
      <w:szCs w:val="20"/>
      <w:lang w:val="en-US"/>
    </w:rPr>
  </w:style>
  <w:style w:type="character" w:styleId="BookTitle">
    <w:name w:val="Book Title"/>
    <w:basedOn w:val="DefaultParagraphFont"/>
    <w:uiPriority w:val="33"/>
    <w:qFormat/>
    <w:rsid w:val="00B249D7"/>
    <w:rPr>
      <w:b/>
      <w:bCs/>
      <w:i/>
      <w:iCs/>
      <w:spacing w:val="5"/>
    </w:rPr>
  </w:style>
  <w:style w:type="paragraph" w:styleId="Caption">
    <w:name w:val="caption"/>
    <w:basedOn w:val="Normal"/>
    <w:next w:val="Normal"/>
    <w:uiPriority w:val="35"/>
    <w:semiHidden/>
    <w:unhideWhenUsed/>
    <w:qFormat/>
    <w:rsid w:val="00B249D7"/>
    <w:pPr>
      <w:spacing w:after="200" w:line="240" w:lineRule="auto"/>
    </w:pPr>
    <w:rPr>
      <w:i/>
      <w:iCs/>
      <w:color w:val="0E2841" w:themeColor="text2"/>
      <w:sz w:val="18"/>
      <w:szCs w:val="18"/>
    </w:rPr>
  </w:style>
  <w:style w:type="character" w:styleId="Emphasis">
    <w:name w:val="Emphasis"/>
    <w:basedOn w:val="DefaultParagraphFont"/>
    <w:uiPriority w:val="20"/>
    <w:qFormat/>
    <w:rsid w:val="00B249D7"/>
    <w:rPr>
      <w:i/>
      <w:iCs/>
    </w:rPr>
  </w:style>
  <w:style w:type="paragraph" w:styleId="NoSpacing">
    <w:name w:val="No Spacing"/>
    <w:uiPriority w:val="1"/>
    <w:qFormat/>
    <w:rsid w:val="00B249D7"/>
    <w:pPr>
      <w:spacing w:after="0" w:line="240" w:lineRule="auto"/>
    </w:pPr>
    <w:rPr>
      <w:lang w:val="en-US"/>
    </w:rPr>
  </w:style>
  <w:style w:type="character" w:styleId="Strong">
    <w:name w:val="Strong"/>
    <w:basedOn w:val="DefaultParagraphFont"/>
    <w:uiPriority w:val="22"/>
    <w:qFormat/>
    <w:rsid w:val="00B249D7"/>
    <w:rPr>
      <w:b/>
      <w:bCs/>
    </w:rPr>
  </w:style>
  <w:style w:type="character" w:styleId="SubtleEmphasis">
    <w:name w:val="Subtle Emphasis"/>
    <w:basedOn w:val="DefaultParagraphFont"/>
    <w:uiPriority w:val="19"/>
    <w:qFormat/>
    <w:rsid w:val="00B249D7"/>
    <w:rPr>
      <w:i/>
      <w:iCs/>
      <w:color w:val="404040" w:themeColor="text1" w:themeTint="BF"/>
    </w:rPr>
  </w:style>
  <w:style w:type="character" w:styleId="SubtleReference">
    <w:name w:val="Subtle Reference"/>
    <w:basedOn w:val="DefaultParagraphFont"/>
    <w:uiPriority w:val="31"/>
    <w:qFormat/>
    <w:rsid w:val="00B249D7"/>
    <w:rPr>
      <w:smallCaps/>
      <w:color w:val="5A5A5A" w:themeColor="text1" w:themeTint="A5"/>
    </w:rPr>
  </w:style>
  <w:style w:type="paragraph" w:styleId="TOCHeading">
    <w:name w:val="TOC Heading"/>
    <w:basedOn w:val="Heading1"/>
    <w:next w:val="Normal"/>
    <w:uiPriority w:val="39"/>
    <w:semiHidden/>
    <w:unhideWhenUsed/>
    <w:qFormat/>
    <w:rsid w:val="00B249D7"/>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www.sunchemical.com/" TargetMode="External"/><Relationship Id="rId17" Type="http://schemas.openxmlformats.org/officeDocument/2006/relationships/hyperlink" Target="mailto:guy.newcombe@archipelagotechnology.com" TargetMode="External"/><Relationship Id="rId2" Type="http://schemas.openxmlformats.org/officeDocument/2006/relationships/customXml" Target="../customXml/item2.xml"/><Relationship Id="rId16"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rabbani@adcomms.co.uk" TargetMode="External"/><Relationship Id="rId5" Type="http://schemas.openxmlformats.org/officeDocument/2006/relationships/settings" Target="settings.xml"/><Relationship Id="rId15" Type="http://schemas.openxmlformats.org/officeDocument/2006/relationships/hyperlink" Target="http://www.archipelagotechnology.com" TargetMode="External"/><Relationship Id="rId10" Type="http://schemas.openxmlformats.org/officeDocument/2006/relationships/hyperlink" Target="mailto:nick.stacy@sunchemica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cid:image004.jpg@01D4442E.52741270" TargetMode="External"/><Relationship Id="rId14" Type="http://schemas.openxmlformats.org/officeDocument/2006/relationships/hyperlink" Target="https://www.instagram.com/lifeatsunchemic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8CEEEF-D929-4721-A2CA-73AA53052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0B2201-536B-48FA-80C1-06647B449C73}">
  <ds:schemaRefs>
    <ds:schemaRef ds:uri="http://schemas.microsoft.com/sharepoint/v3/contenttype/forms"/>
  </ds:schemaRefs>
</ds:datastoreItem>
</file>

<file path=customXml/itemProps3.xml><?xml version="1.0" encoding="utf-8"?>
<ds:datastoreItem xmlns:ds="http://schemas.openxmlformats.org/officeDocument/2006/customXml" ds:itemID="{FDE0E0BB-FD08-4B2F-9960-909CBD1ED64C}">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Rayyan Rabbani</dc:creator>
  <cp:keywords/>
  <dc:description/>
  <cp:lastModifiedBy>Rayyan Rabbani</cp:lastModifiedBy>
  <cp:revision>4</cp:revision>
  <cp:lastPrinted>2026-09-03T13:41:00Z</cp:lastPrinted>
  <dcterms:created xsi:type="dcterms:W3CDTF">2026-09-15T08:28:00Z</dcterms:created>
  <dcterms:modified xsi:type="dcterms:W3CDTF">2026-09-15T08:31:00Z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4d5573f7-9111-4990-a54e-c3ca92b7f823</vt:lpwstr>
  </property>
  <property fmtid="{D5CDD505-2E9C-101B-9397-08002B2CF9AE}" pid="3" name="ContentTypeId">
    <vt:lpwstr>0x010100E5D200EEEDCD5A4D8A8F26A0ACD4718F</vt:lpwstr>
  </property>
  <property fmtid="{D5CDD505-2E9C-101B-9397-08002B2CF9AE}" pid="4" name="MediaServiceImageTags">
    <vt:lpwstr/>
  </property>
</Properties>
</file>