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552C" w14:textId="77777777" w:rsidR="002C48A7" w:rsidRPr="002E0943" w:rsidRDefault="002C48A7" w:rsidP="002C48A7">
      <w:pPr>
        <w:tabs>
          <w:tab w:val="left" w:pos="245"/>
        </w:tabs>
        <w:spacing w:after="0" w:line="240" w:lineRule="auto"/>
        <w:rPr>
          <w:rFonts w:ascii="Calibri" w:eastAsia="Times New Roman" w:hAnsi="Calibri" w:cs="Calibri"/>
          <w:kern w:val="0"/>
          <w:szCs w:val="20"/>
          <w14:ligatures w14:val="none"/>
        </w:rPr>
      </w:pPr>
      <w:r w:rsidRPr="002E0943">
        <w:rPr>
          <w:rFonts w:ascii="Calibri" w:hAnsi="Calibri" w:cs="Calibri"/>
          <w:b/>
          <w:noProof/>
          <w:color w:val="FF0000"/>
          <w:kern w:val="0"/>
          <w14:ligatures w14:val="none"/>
        </w:rPr>
        <w:drawing>
          <wp:inline distT="0" distB="0" distL="0" distR="0" wp14:anchorId="42B6D4F4" wp14:editId="7B14772B">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D43497D8-A3FF-4A26-AAE2-5FEA695A2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5CB15CA3" w14:textId="77777777" w:rsidR="002C48A7" w:rsidRPr="002E0943" w:rsidRDefault="002C48A7" w:rsidP="002C48A7">
      <w:pPr>
        <w:tabs>
          <w:tab w:val="left" w:pos="245"/>
        </w:tabs>
        <w:spacing w:after="0" w:line="240" w:lineRule="auto"/>
        <w:rPr>
          <w:rFonts w:ascii="Calibri" w:eastAsia="Times New Roman" w:hAnsi="Calibri" w:cs="Calibri"/>
          <w:kern w:val="0"/>
          <w:szCs w:val="20"/>
          <w14:ligatures w14:val="none"/>
        </w:rPr>
      </w:pPr>
    </w:p>
    <w:p w14:paraId="1B3BC963" w14:textId="77777777" w:rsidR="002C48A7" w:rsidRPr="002E0943" w:rsidRDefault="002C48A7" w:rsidP="002C48A7">
      <w:pPr>
        <w:tabs>
          <w:tab w:val="left" w:pos="245"/>
        </w:tabs>
        <w:spacing w:after="0" w:line="240" w:lineRule="auto"/>
        <w:rPr>
          <w:rFonts w:ascii="Calibri" w:eastAsia="Times New Roman" w:hAnsi="Calibri" w:cs="Calibri"/>
          <w:color w:val="003399"/>
          <w:kern w:val="0"/>
          <w14:ligatures w14:val="none"/>
        </w:rPr>
      </w:pPr>
      <w:r w:rsidRPr="002E0943">
        <w:rPr>
          <w:rFonts w:ascii="Calibri" w:hAnsi="Calibri" w:cs="Calibri"/>
          <w:noProof/>
          <w:kern w:val="0"/>
          <w:lang w:eastAsia="de-CH"/>
          <w14:ligatures w14:val="none"/>
        </w:rPr>
        <w:drawing>
          <wp:inline distT="0" distB="0" distL="0" distR="0" wp14:anchorId="5B2CA75A" wp14:editId="5B1D15EA">
            <wp:extent cx="5731510" cy="275553"/>
            <wp:effectExtent l="0" t="0" r="0" b="0"/>
            <wp:docPr id="1" name="Picture 1" descr="new_release_hdr_0520">
              <a:extLst xmlns:a="http://schemas.openxmlformats.org/drawingml/2006/main">
                <a:ext uri="{FF2B5EF4-FFF2-40B4-BE49-F238E27FC236}">
                  <a16:creationId xmlns:a16="http://schemas.microsoft.com/office/drawing/2014/main" id="{7044C6E7-1035-4F22-AEA7-8653B9F3D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5FA98B38" w14:textId="77777777" w:rsidR="002C48A7" w:rsidRPr="002E0943" w:rsidRDefault="002C48A7" w:rsidP="002C48A7">
      <w:pPr>
        <w:spacing w:after="0" w:line="240" w:lineRule="auto"/>
        <w:rPr>
          <w:rFonts w:ascii="Arial" w:eastAsia="Times New Roman" w:hAnsi="Arial" w:cs="Arial"/>
          <w:b/>
          <w:kern w:val="0"/>
          <w:sz w:val="28"/>
          <w:szCs w:val="28"/>
          <w14:ligatures w14:val="none"/>
        </w:rPr>
      </w:pPr>
    </w:p>
    <w:p w14:paraId="064EBC4A" w14:textId="77777777" w:rsidR="002C48A7" w:rsidRPr="002E0943" w:rsidRDefault="002C48A7" w:rsidP="002C48A7">
      <w:pPr>
        <w:spacing w:after="0" w:line="240" w:lineRule="auto"/>
        <w:outlineLvl w:val="0"/>
        <w:rPr>
          <w:rFonts w:ascii="Arial" w:eastAsia="Times New Roman" w:hAnsi="Arial" w:cs="Arial"/>
          <w:b/>
          <w:kern w:val="0"/>
          <w:sz w:val="20"/>
          <w:szCs w:val="20"/>
          <w14:ligatures w14:val="none"/>
        </w:rPr>
      </w:pPr>
      <w:r w:rsidRPr="002E0943">
        <w:rPr>
          <w:rFonts w:ascii="Arial" w:eastAsia="Times New Roman" w:hAnsi="Arial" w:cs="Arial"/>
          <w:b/>
          <w:kern w:val="0"/>
          <w:sz w:val="20"/>
          <w:szCs w:val="20"/>
          <w14:ligatures w14:val="none"/>
        </w:rPr>
        <w:t>PR Contacts:</w:t>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p>
    <w:p w14:paraId="159A074D" w14:textId="77777777" w:rsidR="002C48A7" w:rsidRPr="00EA6002" w:rsidRDefault="002C48A7" w:rsidP="002C48A7">
      <w:pPr>
        <w:spacing w:after="0" w:line="240" w:lineRule="auto"/>
        <w:rPr>
          <w:rFonts w:ascii="Arial" w:eastAsia="Aptos" w:hAnsi="Arial" w:cs="Arial"/>
          <w:kern w:val="0"/>
        </w:rPr>
      </w:pPr>
      <w:r w:rsidRPr="00EA6002">
        <w:rPr>
          <w:rFonts w:ascii="Arial" w:eastAsia="Aptos" w:hAnsi="Arial" w:cs="Arial"/>
          <w:kern w:val="0"/>
        </w:rPr>
        <w:t xml:space="preserve">Nick Stacy, Sun Chemical                Sirah Awan, AD Communications, UK </w:t>
      </w:r>
    </w:p>
    <w:p w14:paraId="5116D316" w14:textId="77777777" w:rsidR="002C48A7" w:rsidRPr="00EA6002" w:rsidRDefault="002C48A7" w:rsidP="002C48A7">
      <w:pPr>
        <w:spacing w:after="0" w:line="240" w:lineRule="auto"/>
        <w:rPr>
          <w:rFonts w:ascii="Arial" w:eastAsia="Aptos" w:hAnsi="Arial" w:cs="Arial"/>
          <w:kern w:val="0"/>
        </w:rPr>
      </w:pPr>
      <w:r w:rsidRPr="00EA6002">
        <w:rPr>
          <w:rFonts w:ascii="Arial" w:eastAsia="Aptos" w:hAnsi="Arial" w:cs="Arial"/>
          <w:kern w:val="0"/>
          <w:lang w:val="en-US" w:eastAsia="en-GB"/>
        </w:rPr>
        <w:t>+1 859 628 2045</w:t>
      </w:r>
      <w:r w:rsidRPr="00EA6002">
        <w:rPr>
          <w:rFonts w:ascii="Arial" w:eastAsia="Aptos" w:hAnsi="Arial" w:cs="Arial"/>
          <w:kern w:val="0"/>
        </w:rPr>
        <w:t>                               +44 (0)1372 460542</w:t>
      </w:r>
    </w:p>
    <w:p w14:paraId="73ACE315" w14:textId="77777777" w:rsidR="002C48A7" w:rsidRPr="00EA6002" w:rsidRDefault="002C48A7" w:rsidP="002C48A7">
      <w:pPr>
        <w:spacing w:after="0" w:line="240" w:lineRule="auto"/>
        <w:rPr>
          <w:rFonts w:ascii="Arial" w:eastAsia="Aptos" w:hAnsi="Arial" w:cs="Arial"/>
          <w:kern w:val="0"/>
          <w:u w:val="single"/>
        </w:rPr>
      </w:pPr>
      <w:hyperlink r:id="rId10" w:history="1">
        <w:r w:rsidRPr="00EA6002">
          <w:rPr>
            <w:rFonts w:ascii="Arial" w:eastAsia="Aptos" w:hAnsi="Arial" w:cs="Arial"/>
            <w:color w:val="467886"/>
            <w:kern w:val="0"/>
            <w:u w:val="single"/>
          </w:rPr>
          <w:t>nick.stacy@sunchemical.com</w:t>
        </w:r>
      </w:hyperlink>
      <w:r w:rsidRPr="00EA6002">
        <w:rPr>
          <w:rFonts w:ascii="Arial" w:eastAsia="Aptos" w:hAnsi="Arial" w:cs="Arial"/>
          <w:kern w:val="0"/>
        </w:rPr>
        <w:t xml:space="preserve">          </w:t>
      </w:r>
      <w:hyperlink r:id="rId11" w:history="1">
        <w:r w:rsidRPr="00EA6002">
          <w:rPr>
            <w:rFonts w:ascii="Arial" w:eastAsia="Aptos" w:hAnsi="Arial" w:cs="Arial"/>
            <w:color w:val="467886"/>
            <w:kern w:val="0"/>
            <w:u w:val="single"/>
          </w:rPr>
          <w:t>sawan@adcomms.co.uk</w:t>
        </w:r>
      </w:hyperlink>
      <w:r w:rsidRPr="00EA6002">
        <w:rPr>
          <w:rFonts w:ascii="Arial" w:eastAsia="Aptos" w:hAnsi="Arial" w:cs="Arial"/>
          <w:kern w:val="0"/>
          <w:u w:val="single"/>
        </w:rPr>
        <w:t xml:space="preserve"> </w:t>
      </w:r>
    </w:p>
    <w:p w14:paraId="4A9092A4" w14:textId="77777777" w:rsidR="002C48A7" w:rsidRDefault="002C48A7" w:rsidP="002C48A7"/>
    <w:p w14:paraId="27567AB7" w14:textId="77777777" w:rsidR="002C48A7" w:rsidRPr="0006546E" w:rsidRDefault="002C48A7" w:rsidP="002C48A7"/>
    <w:p w14:paraId="6EFE2061" w14:textId="305B83B7" w:rsidR="002C48A7" w:rsidRDefault="002C48A7" w:rsidP="002C48A7">
      <w:pPr>
        <w:jc w:val="center"/>
        <w:rPr>
          <w:rFonts w:ascii="Arial Black" w:hAnsi="Arial Black"/>
          <w:b/>
          <w:bCs/>
          <w:sz w:val="28"/>
          <w:szCs w:val="28"/>
          <w:lang w:val="en-US"/>
        </w:rPr>
      </w:pPr>
      <w:r w:rsidRPr="002C48A7">
        <w:rPr>
          <w:rFonts w:ascii="Arial Black" w:hAnsi="Arial Black"/>
          <w:b/>
          <w:bCs/>
          <w:sz w:val="28"/>
          <w:szCs w:val="28"/>
          <w:lang w:val="en-US"/>
        </w:rPr>
        <w:t xml:space="preserve">Sun Chemical to </w:t>
      </w:r>
      <w:r>
        <w:rPr>
          <w:rFonts w:ascii="Arial Black" w:hAnsi="Arial Black"/>
          <w:b/>
          <w:bCs/>
          <w:sz w:val="28"/>
          <w:szCs w:val="28"/>
          <w:lang w:val="en-US"/>
        </w:rPr>
        <w:t>s</w:t>
      </w:r>
      <w:r w:rsidRPr="002C48A7">
        <w:rPr>
          <w:rFonts w:ascii="Arial Black" w:hAnsi="Arial Black"/>
          <w:b/>
          <w:bCs/>
          <w:sz w:val="28"/>
          <w:szCs w:val="28"/>
          <w:lang w:val="en-US"/>
        </w:rPr>
        <w:t xml:space="preserve">howcase </w:t>
      </w:r>
      <w:r>
        <w:rPr>
          <w:rFonts w:ascii="Arial Black" w:hAnsi="Arial Black"/>
          <w:b/>
          <w:bCs/>
          <w:sz w:val="28"/>
          <w:szCs w:val="28"/>
          <w:lang w:val="en-US"/>
        </w:rPr>
        <w:t>n</w:t>
      </w:r>
      <w:r w:rsidRPr="002C48A7">
        <w:rPr>
          <w:rFonts w:ascii="Arial Black" w:hAnsi="Arial Black"/>
          <w:b/>
          <w:bCs/>
          <w:sz w:val="28"/>
          <w:szCs w:val="28"/>
          <w:lang w:val="en-US"/>
        </w:rPr>
        <w:t xml:space="preserve">atural </w:t>
      </w:r>
      <w:r>
        <w:rPr>
          <w:rFonts w:ascii="Arial Black" w:hAnsi="Arial Black"/>
          <w:b/>
          <w:bCs/>
          <w:sz w:val="28"/>
          <w:szCs w:val="28"/>
          <w:lang w:val="en-US"/>
        </w:rPr>
        <w:t>f</w:t>
      </w:r>
      <w:r w:rsidRPr="002C48A7">
        <w:rPr>
          <w:rFonts w:ascii="Arial Black" w:hAnsi="Arial Black"/>
          <w:b/>
          <w:bCs/>
          <w:sz w:val="28"/>
          <w:szCs w:val="28"/>
          <w:lang w:val="en-US"/>
        </w:rPr>
        <w:t xml:space="preserve">ood </w:t>
      </w:r>
      <w:r>
        <w:rPr>
          <w:rFonts w:ascii="Arial Black" w:hAnsi="Arial Black"/>
          <w:b/>
          <w:bCs/>
          <w:sz w:val="28"/>
          <w:szCs w:val="28"/>
          <w:lang w:val="en-US"/>
        </w:rPr>
        <w:t>c</w:t>
      </w:r>
      <w:r w:rsidRPr="002C48A7">
        <w:rPr>
          <w:rFonts w:ascii="Arial Black" w:hAnsi="Arial Black"/>
          <w:b/>
          <w:bCs/>
          <w:sz w:val="28"/>
          <w:szCs w:val="28"/>
          <w:lang w:val="en-US"/>
        </w:rPr>
        <w:t xml:space="preserve">olor </w:t>
      </w:r>
      <w:r>
        <w:rPr>
          <w:rFonts w:ascii="Arial Black" w:hAnsi="Arial Black"/>
          <w:b/>
          <w:bCs/>
          <w:sz w:val="28"/>
          <w:szCs w:val="28"/>
          <w:lang w:val="en-US"/>
        </w:rPr>
        <w:t>s</w:t>
      </w:r>
      <w:r w:rsidRPr="002C48A7">
        <w:rPr>
          <w:rFonts w:ascii="Arial Black" w:hAnsi="Arial Black"/>
          <w:b/>
          <w:bCs/>
          <w:sz w:val="28"/>
          <w:szCs w:val="28"/>
          <w:lang w:val="en-US"/>
        </w:rPr>
        <w:t xml:space="preserve">olutions at SupplySide </w:t>
      </w:r>
      <w:r w:rsidR="0067465C">
        <w:rPr>
          <w:rFonts w:ascii="Arial Black" w:hAnsi="Arial Black"/>
          <w:b/>
          <w:bCs/>
          <w:sz w:val="28"/>
          <w:szCs w:val="28"/>
          <w:lang w:val="en-US"/>
        </w:rPr>
        <w:t>Global</w:t>
      </w:r>
      <w:r w:rsidRPr="002C48A7">
        <w:rPr>
          <w:rFonts w:ascii="Arial Black" w:hAnsi="Arial Black"/>
          <w:b/>
          <w:bCs/>
          <w:sz w:val="28"/>
          <w:szCs w:val="28"/>
          <w:lang w:val="en-US"/>
        </w:rPr>
        <w:t xml:space="preserve"> 2026</w:t>
      </w:r>
    </w:p>
    <w:p w14:paraId="248B1727" w14:textId="77777777" w:rsidR="002C48A7" w:rsidRPr="002C48A7" w:rsidRDefault="002C48A7" w:rsidP="002C48A7">
      <w:pPr>
        <w:jc w:val="center"/>
        <w:rPr>
          <w:rFonts w:ascii="Arial Black" w:hAnsi="Arial Black"/>
          <w:b/>
          <w:bCs/>
          <w:sz w:val="28"/>
          <w:szCs w:val="28"/>
          <w:lang w:val="en-US"/>
        </w:rPr>
      </w:pPr>
    </w:p>
    <w:p w14:paraId="2976D0A7" w14:textId="732824AB" w:rsidR="002C48A7" w:rsidRPr="002C48A7" w:rsidRDefault="002C48A7" w:rsidP="002C48A7">
      <w:pPr>
        <w:rPr>
          <w:rFonts w:ascii="Arial Narrow" w:hAnsi="Arial Narrow"/>
          <w:bCs/>
          <w:sz w:val="24"/>
          <w:szCs w:val="24"/>
          <w:lang w:val="en-US"/>
        </w:rPr>
      </w:pPr>
      <w:r w:rsidRPr="002C48A7">
        <w:rPr>
          <w:rFonts w:ascii="Arial Narrow" w:hAnsi="Arial Narrow"/>
          <w:b/>
          <w:sz w:val="24"/>
          <w:szCs w:val="24"/>
          <w:lang w:val="en-US"/>
        </w:rPr>
        <w:t xml:space="preserve">PARSIPPANY, N.J., USA – </w:t>
      </w:r>
      <w:r w:rsidRPr="002C48A7">
        <w:rPr>
          <w:rFonts w:ascii="Arial Narrow" w:hAnsi="Arial Narrow"/>
          <w:bCs/>
          <w:sz w:val="24"/>
          <w:szCs w:val="24"/>
          <w:lang w:val="en-US"/>
        </w:rPr>
        <w:t xml:space="preserve">October </w:t>
      </w:r>
      <w:r w:rsidR="0067465C">
        <w:rPr>
          <w:rFonts w:ascii="Arial Narrow" w:hAnsi="Arial Narrow"/>
          <w:bCs/>
          <w:sz w:val="24"/>
          <w:szCs w:val="24"/>
          <w:lang w:val="en-US"/>
        </w:rPr>
        <w:t>5</w:t>
      </w:r>
      <w:r w:rsidRPr="002C48A7">
        <w:rPr>
          <w:rFonts w:ascii="Arial Narrow" w:hAnsi="Arial Narrow"/>
          <w:bCs/>
          <w:sz w:val="24"/>
          <w:szCs w:val="24"/>
          <w:lang w:val="en-US"/>
        </w:rPr>
        <w:t xml:space="preserve">, 2026 – Sun Chemical will present its latest innovations in natural food color solutions at SupplySide </w:t>
      </w:r>
      <w:r w:rsidR="0067465C">
        <w:rPr>
          <w:rFonts w:ascii="Arial Narrow" w:hAnsi="Arial Narrow"/>
          <w:bCs/>
          <w:sz w:val="24"/>
          <w:szCs w:val="24"/>
          <w:lang w:val="en-US"/>
        </w:rPr>
        <w:t>Global</w:t>
      </w:r>
      <w:r w:rsidRPr="002C48A7">
        <w:rPr>
          <w:rFonts w:ascii="Arial Narrow" w:hAnsi="Arial Narrow"/>
          <w:bCs/>
          <w:sz w:val="24"/>
          <w:szCs w:val="24"/>
          <w:lang w:val="en-US"/>
        </w:rPr>
        <w:t xml:space="preserve"> 2026, taking place October 28-30, 2026, in Las Vegas, USA. At booth 7877, the company will highlight a portfolio of natural colorants designed to help food and beverage manufacturers meet evolving consumer preferences, regulatory requirements and formulation challenges. </w:t>
      </w:r>
    </w:p>
    <w:p w14:paraId="4E2F595B" w14:textId="77777777" w:rsidR="002C48A7" w:rsidRPr="002C48A7" w:rsidRDefault="002C48A7" w:rsidP="002C48A7">
      <w:pPr>
        <w:rPr>
          <w:rFonts w:ascii="Arial Narrow" w:hAnsi="Arial Narrow"/>
          <w:bCs/>
          <w:sz w:val="24"/>
          <w:szCs w:val="24"/>
          <w:lang w:val="en-US"/>
        </w:rPr>
      </w:pPr>
      <w:r w:rsidRPr="002C48A7">
        <w:rPr>
          <w:rFonts w:ascii="Arial Narrow" w:hAnsi="Arial Narrow"/>
          <w:bCs/>
          <w:sz w:val="24"/>
          <w:szCs w:val="24"/>
          <w:lang w:val="en-US"/>
        </w:rPr>
        <w:t xml:space="preserve">Featured solutions include LINABLUE® G1 spirulina extract, a premium blue color derived from vertically integrated spirulina cultivation; California-grown spirulina, supported by decades of cultivation expertise; SUNFOODS® Brown color solutions, offering alternatives where caramel colors must be avoided; SUNFOODS® Beta-Carotene, delivering vibrant yellow-to-red shades across a variety of applications; and SUNFOODS® Anthocyanins, providing stable natural colors sourced from purple sweet potatoes, black carrots and grape skins. </w:t>
      </w:r>
    </w:p>
    <w:p w14:paraId="0983C4DD" w14:textId="62FDD4FC" w:rsidR="002C48A7" w:rsidRPr="002C48A7" w:rsidRDefault="002C48A7" w:rsidP="002C48A7">
      <w:pPr>
        <w:rPr>
          <w:rFonts w:ascii="Arial Narrow" w:hAnsi="Arial Narrow"/>
          <w:bCs/>
          <w:sz w:val="24"/>
          <w:szCs w:val="24"/>
          <w:lang w:val="en-US"/>
        </w:rPr>
      </w:pPr>
      <w:r w:rsidRPr="002C48A7">
        <w:rPr>
          <w:rFonts w:ascii="Arial Narrow" w:hAnsi="Arial Narrow"/>
          <w:bCs/>
          <w:sz w:val="24"/>
          <w:szCs w:val="24"/>
          <w:lang w:val="en-US"/>
        </w:rPr>
        <w:t xml:space="preserve">“Today's food and beverage manufacturers are seeking natural color solutions that combine performance, supply reliability and regulatory confidence,” said </w:t>
      </w:r>
      <w:r w:rsidR="0067465C">
        <w:rPr>
          <w:rFonts w:ascii="Arial Narrow" w:hAnsi="Arial Narrow"/>
          <w:bCs/>
          <w:sz w:val="24"/>
          <w:szCs w:val="24"/>
          <w:lang w:val="en-US"/>
        </w:rPr>
        <w:t xml:space="preserve">Sophia Jin, </w:t>
      </w:r>
      <w:r w:rsidR="0067465C" w:rsidRPr="0067465C">
        <w:rPr>
          <w:rFonts w:ascii="Arial Narrow" w:hAnsi="Arial Narrow"/>
          <w:bCs/>
          <w:sz w:val="24"/>
          <w:szCs w:val="24"/>
          <w:lang w:val="en-US"/>
        </w:rPr>
        <w:t>Business Manager, Food and Nutrition</w:t>
      </w:r>
      <w:r w:rsidRPr="002C48A7">
        <w:rPr>
          <w:rFonts w:ascii="Arial Narrow" w:hAnsi="Arial Narrow"/>
          <w:bCs/>
          <w:sz w:val="24"/>
          <w:szCs w:val="24"/>
          <w:lang w:val="en-US"/>
        </w:rPr>
        <w:t>. “Our portfolio helps brands create visually appealing products while addressing changing market demands. We look forward to demonstrating how our natural color solutions can support innovation across a broad range of applications.”</w:t>
      </w:r>
    </w:p>
    <w:p w14:paraId="1F240CBB" w14:textId="77777777" w:rsidR="002C48A7" w:rsidRPr="002C48A7" w:rsidRDefault="002C48A7" w:rsidP="002C48A7">
      <w:pPr>
        <w:rPr>
          <w:rFonts w:ascii="Arial Narrow" w:hAnsi="Arial Narrow"/>
          <w:bCs/>
          <w:sz w:val="24"/>
          <w:szCs w:val="24"/>
          <w:lang w:val="en-US"/>
        </w:rPr>
      </w:pPr>
      <w:r w:rsidRPr="002C48A7">
        <w:rPr>
          <w:rFonts w:ascii="Arial Narrow" w:hAnsi="Arial Narrow"/>
          <w:bCs/>
          <w:sz w:val="24"/>
          <w:szCs w:val="24"/>
          <w:lang w:val="en-US"/>
        </w:rPr>
        <w:t xml:space="preserve">Visitors to booth 7877 will have the opportunity to discuss formulation challenges with Sun Chemical experts and explore prototype applications featuring the company's natural color technologies. </w:t>
      </w:r>
    </w:p>
    <w:p w14:paraId="45092F7C" w14:textId="1B37BEEA" w:rsidR="002C48A7" w:rsidRPr="002C48A7" w:rsidRDefault="002C48A7" w:rsidP="002C48A7">
      <w:pPr>
        <w:rPr>
          <w:rFonts w:ascii="Arial Narrow" w:hAnsi="Arial Narrow"/>
          <w:b/>
          <w:sz w:val="24"/>
          <w:szCs w:val="24"/>
          <w:lang w:val="en-US"/>
        </w:rPr>
      </w:pPr>
      <w:r w:rsidRPr="002C48A7">
        <w:rPr>
          <w:rFonts w:ascii="Arial Narrow" w:hAnsi="Arial Narrow"/>
          <w:bCs/>
          <w:sz w:val="24"/>
          <w:szCs w:val="24"/>
          <w:lang w:val="en-US"/>
        </w:rPr>
        <w:t xml:space="preserve">To learn more about Sun Chemical's natural food color solutions, visit booth 7877 at SupplySide </w:t>
      </w:r>
      <w:r w:rsidR="0067465C">
        <w:rPr>
          <w:rFonts w:ascii="Arial Narrow" w:hAnsi="Arial Narrow"/>
          <w:bCs/>
          <w:sz w:val="24"/>
          <w:szCs w:val="24"/>
          <w:lang w:val="en-US"/>
        </w:rPr>
        <w:t>Global</w:t>
      </w:r>
      <w:r w:rsidRPr="002C48A7">
        <w:rPr>
          <w:rFonts w:ascii="Arial Narrow" w:hAnsi="Arial Narrow"/>
          <w:bCs/>
          <w:sz w:val="24"/>
          <w:szCs w:val="24"/>
          <w:lang w:val="en-US"/>
        </w:rPr>
        <w:t xml:space="preserve"> 2026 from October 28-30 in Las Vegas. More information is available at</w:t>
      </w:r>
      <w:r w:rsidR="003F368A">
        <w:rPr>
          <w:rFonts w:ascii="Arial Narrow" w:hAnsi="Arial Narrow"/>
          <w:bCs/>
          <w:sz w:val="24"/>
          <w:szCs w:val="24"/>
          <w:lang w:val="en-US"/>
        </w:rPr>
        <w:t xml:space="preserve"> </w:t>
      </w:r>
      <w:hyperlink r:id="rId12" w:history="1">
        <w:r w:rsidR="003F368A">
          <w:rPr>
            <w:rStyle w:val="Hyperlink"/>
            <w:rFonts w:ascii="Arial Narrow" w:hAnsi="Arial Narrow"/>
            <w:bCs/>
            <w:sz w:val="24"/>
            <w:szCs w:val="24"/>
            <w:lang w:val="en-US"/>
          </w:rPr>
          <w:t>https://www.sunchemical.com/food-and-beverage/</w:t>
        </w:r>
      </w:hyperlink>
      <w:r w:rsidR="003F368A">
        <w:rPr>
          <w:rFonts w:ascii="Arial Narrow" w:hAnsi="Arial Narrow"/>
          <w:bCs/>
          <w:sz w:val="24"/>
          <w:szCs w:val="24"/>
          <w:lang w:val="en-US"/>
        </w:rPr>
        <w:t xml:space="preserve"> </w:t>
      </w:r>
    </w:p>
    <w:p w14:paraId="68DE50D7" w14:textId="50B43C82" w:rsidR="002C48A7" w:rsidRDefault="002C48A7" w:rsidP="002C48A7">
      <w:pPr>
        <w:spacing w:after="0" w:line="240" w:lineRule="auto"/>
        <w:rPr>
          <w:rFonts w:ascii="Arial Narrow" w:hAnsi="Arial Narrow"/>
          <w:b/>
          <w:sz w:val="24"/>
          <w:szCs w:val="24"/>
          <w:lang w:val="en-US"/>
        </w:rPr>
      </w:pPr>
    </w:p>
    <w:p w14:paraId="035E8422" w14:textId="77777777" w:rsidR="009050BF" w:rsidRPr="000B6EFB" w:rsidRDefault="009050BF" w:rsidP="002C48A7">
      <w:pPr>
        <w:spacing w:after="0" w:line="240" w:lineRule="auto"/>
        <w:rPr>
          <w:rFonts w:ascii="Arial Narrow" w:eastAsia="Times New Roman" w:hAnsi="Arial Narrow" w:cs="Times New Roman"/>
          <w:kern w:val="0"/>
          <w:sz w:val="24"/>
          <w:szCs w:val="24"/>
          <w:lang w:val="en-US"/>
          <w14:ligatures w14:val="none"/>
        </w:rPr>
      </w:pPr>
    </w:p>
    <w:p w14:paraId="33D039FF" w14:textId="77777777" w:rsidR="002C48A7" w:rsidRPr="002E0943" w:rsidRDefault="002C48A7" w:rsidP="002C48A7">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2E0943">
        <w:rPr>
          <w:rFonts w:ascii="Arial Narrow" w:eastAsia="Times New Roman" w:hAnsi="Arial Narrow" w:cs="Segoe UI"/>
          <w:b/>
          <w:bCs/>
          <w:kern w:val="0"/>
          <w:sz w:val="24"/>
          <w:szCs w:val="24"/>
          <w:lang w:eastAsia="en-GB"/>
          <w14:ligatures w14:val="none"/>
        </w:rPr>
        <w:t>ENDS</w:t>
      </w:r>
    </w:p>
    <w:p w14:paraId="564DC912" w14:textId="77777777" w:rsidR="002C48A7" w:rsidRPr="002E0943" w:rsidRDefault="002C48A7" w:rsidP="002C48A7">
      <w:pPr>
        <w:spacing w:after="0" w:line="240" w:lineRule="auto"/>
        <w:ind w:left="2880" w:firstLine="720"/>
        <w:textAlignment w:val="baseline"/>
        <w:rPr>
          <w:rFonts w:ascii="Arial Narrow" w:eastAsiaTheme="majorEastAsia" w:hAnsi="Arial Narrow" w:cs="Segoe UI"/>
          <w:b/>
          <w:bCs/>
          <w:kern w:val="0"/>
          <w:sz w:val="24"/>
          <w:szCs w:val="24"/>
          <w:lang w:eastAsia="en-GB"/>
          <w14:ligatures w14:val="none"/>
        </w:rPr>
      </w:pPr>
    </w:p>
    <w:p w14:paraId="0127A4CA" w14:textId="77777777" w:rsidR="002C48A7" w:rsidRPr="002E0943" w:rsidRDefault="002C48A7" w:rsidP="002C48A7">
      <w:pPr>
        <w:spacing w:after="0" w:line="240" w:lineRule="auto"/>
        <w:rPr>
          <w:rFonts w:ascii="Arial Narrow" w:eastAsia="Times New Roman" w:hAnsi="Arial Narrow" w:cstheme="minorHAnsi"/>
          <w:color w:val="000000"/>
          <w:kern w:val="0"/>
          <w:sz w:val="24"/>
          <w:szCs w:val="24"/>
          <w14:ligatures w14:val="none"/>
        </w:rPr>
      </w:pPr>
    </w:p>
    <w:p w14:paraId="68E9866A" w14:textId="77777777" w:rsidR="002C48A7" w:rsidRPr="0079025D" w:rsidRDefault="002C48A7" w:rsidP="002C48A7">
      <w:pPr>
        <w:rPr>
          <w:rFonts w:ascii="Arial Narrow" w:hAnsi="Arial Narrow"/>
          <w:b/>
          <w:bCs/>
        </w:rPr>
      </w:pPr>
      <w:r w:rsidRPr="0079025D">
        <w:rPr>
          <w:rFonts w:ascii="Arial Narrow" w:hAnsi="Arial Narrow"/>
          <w:b/>
          <w:bCs/>
        </w:rPr>
        <w:t xml:space="preserve">About Sun Chemical </w:t>
      </w:r>
    </w:p>
    <w:p w14:paraId="61D670B7" w14:textId="77777777" w:rsidR="002C48A7" w:rsidRPr="0079025D" w:rsidRDefault="002C48A7" w:rsidP="002C48A7">
      <w:pPr>
        <w:rPr>
          <w:rFonts w:ascii="Arial Narrow" w:hAnsi="Arial Narrow"/>
        </w:rPr>
      </w:pPr>
      <w:r w:rsidRPr="0079025D">
        <w:rPr>
          <w:rFonts w:ascii="Arial Narrow" w:hAnsi="Arial Narrow"/>
        </w:rPr>
        <w:t xml:space="preserve">Sun Chemical, a member of the DIC Group, is a leading producer of packaging and graphic solutions, </w:t>
      </w:r>
      <w:proofErr w:type="spellStart"/>
      <w:r w:rsidRPr="0079025D">
        <w:rPr>
          <w:rFonts w:ascii="Arial Narrow" w:hAnsi="Arial Narrow"/>
        </w:rPr>
        <w:t>color</w:t>
      </w:r>
      <w:proofErr w:type="spellEnd"/>
      <w:r w:rsidRPr="0079025D">
        <w:rPr>
          <w:rFonts w:ascii="Arial Narrow" w:hAnsi="Arial Narrow"/>
        </w:rPr>
        <w:t xml:space="preserve">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7AAF0A79" w14:textId="77777777" w:rsidR="002C48A7" w:rsidRPr="0079025D" w:rsidRDefault="002C48A7" w:rsidP="002C48A7">
      <w:pPr>
        <w:rPr>
          <w:rFonts w:ascii="Arial Narrow" w:hAnsi="Arial Narrow"/>
        </w:rPr>
      </w:pPr>
      <w:r w:rsidRPr="0079025D">
        <w:rPr>
          <w:rFonts w:ascii="Arial Narrow" w:hAnsi="Arial Narrow"/>
        </w:rPr>
        <w:t xml:space="preserve">Sun Chemical Corporation is a subsidiary of Sun Chemical Group </w:t>
      </w:r>
      <w:proofErr w:type="spellStart"/>
      <w:r w:rsidRPr="0079025D">
        <w:rPr>
          <w:rFonts w:ascii="Arial Narrow" w:hAnsi="Arial Narrow"/>
        </w:rPr>
        <w:t>Coöperatief</w:t>
      </w:r>
      <w:proofErr w:type="spellEnd"/>
      <w:r w:rsidRPr="0079025D">
        <w:rPr>
          <w:rFonts w:ascii="Arial Narrow" w:hAnsi="Arial Narrow"/>
        </w:rPr>
        <w:t xml:space="preserve"> U.A., the Netherlands, and is headquartered in Parsippany, New Jersey, U.S.A. For more information, please visit our website at </w:t>
      </w:r>
      <w:hyperlink r:id="rId13" w:history="1">
        <w:r w:rsidRPr="0079025D">
          <w:rPr>
            <w:rStyle w:val="Hyperlink"/>
            <w:rFonts w:ascii="Arial Narrow" w:hAnsi="Arial Narrow"/>
          </w:rPr>
          <w:t>www.sunchemical.com</w:t>
        </w:r>
      </w:hyperlink>
      <w:r w:rsidRPr="0079025D">
        <w:rPr>
          <w:rFonts w:ascii="Arial Narrow" w:hAnsi="Arial Narrow"/>
        </w:rPr>
        <w:t xml:space="preserve"> or connect with us on </w:t>
      </w:r>
      <w:hyperlink r:id="rId14" w:tgtFrame="_blank" w:history="1">
        <w:r w:rsidRPr="0079025D">
          <w:rPr>
            <w:rStyle w:val="Hyperlink"/>
            <w:rFonts w:ascii="Arial Narrow" w:hAnsi="Arial Narrow"/>
          </w:rPr>
          <w:t>LinkedIn</w:t>
        </w:r>
      </w:hyperlink>
      <w:r w:rsidRPr="0079025D">
        <w:rPr>
          <w:rFonts w:ascii="Arial Narrow" w:hAnsi="Arial Narrow"/>
        </w:rPr>
        <w:t xml:space="preserve">, or </w:t>
      </w:r>
      <w:hyperlink r:id="rId15" w:tgtFrame="_blank" w:history="1">
        <w:r w:rsidRPr="0079025D">
          <w:rPr>
            <w:rStyle w:val="Hyperlink"/>
            <w:rFonts w:ascii="Arial Narrow" w:hAnsi="Arial Narrow"/>
          </w:rPr>
          <w:t>Instagram</w:t>
        </w:r>
      </w:hyperlink>
      <w:r w:rsidRPr="0079025D">
        <w:rPr>
          <w:rFonts w:ascii="Arial Narrow" w:hAnsi="Arial Narrow"/>
        </w:rPr>
        <w:t>. </w:t>
      </w:r>
    </w:p>
    <w:p w14:paraId="2831B6AD" w14:textId="77777777" w:rsidR="002C48A7" w:rsidRPr="002E0943" w:rsidRDefault="002C48A7" w:rsidP="002C48A7">
      <w:pPr>
        <w:spacing w:after="0" w:line="240" w:lineRule="auto"/>
        <w:rPr>
          <w:rFonts w:ascii="Calibri" w:hAnsi="Calibri" w:cs="Calibri"/>
          <w:kern w:val="0"/>
          <w14:ligatures w14:val="none"/>
        </w:rPr>
      </w:pPr>
    </w:p>
    <w:p w14:paraId="1639C1EC" w14:textId="77777777" w:rsidR="002C48A7" w:rsidRPr="002E0943" w:rsidRDefault="002C48A7" w:rsidP="002C48A7">
      <w:pPr>
        <w:spacing w:after="0" w:line="240" w:lineRule="auto"/>
        <w:rPr>
          <w:rFonts w:ascii="Arial Narrow" w:hAnsi="Arial Narrow" w:cs="Calibri"/>
          <w:kern w:val="0"/>
          <w:sz w:val="24"/>
          <w:szCs w:val="24"/>
          <w14:ligatures w14:val="none"/>
        </w:rPr>
      </w:pPr>
    </w:p>
    <w:p w14:paraId="40D1419E" w14:textId="77777777" w:rsidR="002C48A7" w:rsidRDefault="002C48A7" w:rsidP="002C48A7"/>
    <w:p w14:paraId="36CF1DCB" w14:textId="77777777" w:rsidR="002C48A7" w:rsidRDefault="002C48A7" w:rsidP="002C48A7"/>
    <w:p w14:paraId="6C86E3D3" w14:textId="77777777" w:rsidR="003836D1" w:rsidRDefault="003836D1"/>
    <w:sectPr w:rsidR="003836D1" w:rsidSect="002C48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A7"/>
    <w:rsid w:val="00020F87"/>
    <w:rsid w:val="001C34F6"/>
    <w:rsid w:val="002C48A7"/>
    <w:rsid w:val="003836D1"/>
    <w:rsid w:val="003F368A"/>
    <w:rsid w:val="0067465C"/>
    <w:rsid w:val="00854A18"/>
    <w:rsid w:val="009050BF"/>
    <w:rsid w:val="00B61D71"/>
    <w:rsid w:val="00EB6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82A8D"/>
  <w15:chartTrackingRefBased/>
  <w15:docId w15:val="{803E7F29-8B0A-4E15-A947-B318B58A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8A7"/>
    <w:rPr>
      <w:rFonts w:eastAsia="SimSun"/>
    </w:rPr>
  </w:style>
  <w:style w:type="paragraph" w:styleId="Heading1">
    <w:name w:val="heading 1"/>
    <w:basedOn w:val="Normal"/>
    <w:next w:val="Normal"/>
    <w:link w:val="Heading1Char"/>
    <w:uiPriority w:val="9"/>
    <w:qFormat/>
    <w:rsid w:val="002C4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8A7"/>
    <w:rPr>
      <w:rFonts w:eastAsiaTheme="majorEastAsia" w:cstheme="majorBidi"/>
      <w:color w:val="272727" w:themeColor="text1" w:themeTint="D8"/>
    </w:rPr>
  </w:style>
  <w:style w:type="paragraph" w:styleId="Title">
    <w:name w:val="Title"/>
    <w:basedOn w:val="Normal"/>
    <w:next w:val="Normal"/>
    <w:link w:val="TitleChar"/>
    <w:uiPriority w:val="10"/>
    <w:qFormat/>
    <w:rsid w:val="002C4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8A7"/>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2C48A7"/>
    <w:rPr>
      <w:i/>
      <w:iCs/>
      <w:color w:val="404040" w:themeColor="text1" w:themeTint="BF"/>
    </w:rPr>
  </w:style>
  <w:style w:type="paragraph" w:styleId="ListParagraph">
    <w:name w:val="List Paragraph"/>
    <w:basedOn w:val="Normal"/>
    <w:uiPriority w:val="34"/>
    <w:qFormat/>
    <w:rsid w:val="002C48A7"/>
    <w:pPr>
      <w:ind w:left="720"/>
      <w:contextualSpacing/>
    </w:pPr>
    <w:rPr>
      <w:rFonts w:eastAsiaTheme="minorHAnsi"/>
    </w:rPr>
  </w:style>
  <w:style w:type="character" w:styleId="IntenseEmphasis">
    <w:name w:val="Intense Emphasis"/>
    <w:basedOn w:val="DefaultParagraphFont"/>
    <w:uiPriority w:val="21"/>
    <w:qFormat/>
    <w:rsid w:val="002C48A7"/>
    <w:rPr>
      <w:i/>
      <w:iCs/>
      <w:color w:val="0F4761" w:themeColor="accent1" w:themeShade="BF"/>
    </w:rPr>
  </w:style>
  <w:style w:type="paragraph" w:styleId="IntenseQuote">
    <w:name w:val="Intense Quote"/>
    <w:basedOn w:val="Normal"/>
    <w:next w:val="Normal"/>
    <w:link w:val="IntenseQuoteChar"/>
    <w:uiPriority w:val="30"/>
    <w:qFormat/>
    <w:rsid w:val="002C48A7"/>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2C48A7"/>
    <w:rPr>
      <w:i/>
      <w:iCs/>
      <w:color w:val="0F4761" w:themeColor="accent1" w:themeShade="BF"/>
    </w:rPr>
  </w:style>
  <w:style w:type="character" w:styleId="IntenseReference">
    <w:name w:val="Intense Reference"/>
    <w:basedOn w:val="DefaultParagraphFont"/>
    <w:uiPriority w:val="32"/>
    <w:qFormat/>
    <w:rsid w:val="002C48A7"/>
    <w:rPr>
      <w:b/>
      <w:bCs/>
      <w:smallCaps/>
      <w:color w:val="0F4761" w:themeColor="accent1" w:themeShade="BF"/>
      <w:spacing w:val="5"/>
    </w:rPr>
  </w:style>
  <w:style w:type="character" w:styleId="Hyperlink">
    <w:name w:val="Hyperlink"/>
    <w:basedOn w:val="DefaultParagraphFont"/>
    <w:uiPriority w:val="99"/>
    <w:unhideWhenUsed/>
    <w:rsid w:val="002C48A7"/>
    <w:rPr>
      <w:color w:val="467886" w:themeColor="hyperlink"/>
      <w:u w:val="single"/>
    </w:rPr>
  </w:style>
  <w:style w:type="character" w:styleId="UnresolvedMention">
    <w:name w:val="Unresolved Mention"/>
    <w:basedOn w:val="DefaultParagraphFont"/>
    <w:uiPriority w:val="99"/>
    <w:semiHidden/>
    <w:unhideWhenUsed/>
    <w:rsid w:val="002C4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unchemical.com/"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s://www.sunchemical.com/food-and-beverage/?utm_source=media&amp;utm_medium=pressrelease&amp;utm_term=food&amp;utm_campaign=supplysideglob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wan@adcomms.co.uk" TargetMode="External"/><Relationship Id="rId5" Type="http://schemas.openxmlformats.org/officeDocument/2006/relationships/settings" Target="settings.xml"/><Relationship Id="rId15" Type="http://schemas.openxmlformats.org/officeDocument/2006/relationships/hyperlink" Target="https://www.instagram.com/lifeatsunchemical/" TargetMode="External"/><Relationship Id="rId10" Type="http://schemas.openxmlformats.org/officeDocument/2006/relationships/hyperlink" Target="mailto:nick.stacy@sunchemical.com" TargetMode="External"/><Relationship Id="rId4" Type="http://schemas.openxmlformats.org/officeDocument/2006/relationships/styles" Target="styles.xml"/><Relationship Id="rId9" Type="http://schemas.openxmlformats.org/officeDocument/2006/relationships/image" Target="cid:image004.jpg@01D4442E.52741270" TargetMode="External"/><Relationship Id="rId14"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CD37EA-DFF8-4293-BF71-13D9CADE4D4C}">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2.xml><?xml version="1.0" encoding="utf-8"?>
<ds:datastoreItem xmlns:ds="http://schemas.openxmlformats.org/officeDocument/2006/customXml" ds:itemID="{3E3AC95B-623B-4601-98D1-EDC75397A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63E8F7-4D32-4974-A63C-8525A1E08F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2</cp:revision>
  <dcterms:created xsi:type="dcterms:W3CDTF">2026-09-24T14:33:00Z</dcterms:created>
  <dcterms:modified xsi:type="dcterms:W3CDTF">2026-09-24T14:33:00Z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ad457afb-5b59-4c36-97db-633858b794e8</vt:lpwstr>
  </property>
  <property fmtid="{D5CDD505-2E9C-101B-9397-08002B2CF9AE}" pid="3" name="ContentTypeId">
    <vt:lpwstr>0x010100E5D200EEEDCD5A4D8A8F26A0ACD4718F</vt:lpwstr>
  </property>
  <property fmtid="{D5CDD505-2E9C-101B-9397-08002B2CF9AE}" pid="4" name="MediaServiceImageTags">
    <vt:lpwstr/>
  </property>
</Properties>
</file>